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rsidR="002914D6" w:rsidRDefault="002914D6">
      <w:pPr>
        <w:rPr>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2914D6" w:rsidRDefault="00011212">
            <w:pPr>
              <w:rPr>
                <w:rtl/>
              </w:rPr>
            </w:pPr>
            <w:r>
              <w:rPr>
                <w:rFonts w:ascii="Arial" w:hAnsi="Arial" w:hint="cs"/>
                <w:b/>
                <w:bCs/>
                <w:rtl/>
              </w:rPr>
              <w:t>כב' ה</w:t>
            </w:r>
            <w:sdt>
              <w:sdtPr>
                <w:rPr>
                  <w:rtl/>
                </w:rPr>
                <w:alias w:val="1574"/>
                <w:tag w:val="1574"/>
                <w:id w:val="490682261"/>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842311034"/>
                <w:text w:multiLine="1"/>
              </w:sdtPr>
              <w:sdtEndPr/>
              <w:sdtContent>
                <w:r>
                  <w:rPr>
                    <w:rFonts w:ascii="Arial" w:hAnsi="Arial"/>
                    <w:b/>
                    <w:bCs/>
                    <w:rtl/>
                  </w:rPr>
                  <w:t>סגלית אופק</w:t>
                </w:r>
              </w:sdtContent>
            </w:sdt>
          </w:p>
          <w:p w:rsidR="00E613F1" w:rsidRDefault="00E613F1">
            <w:pPr>
              <w:rPr>
                <w:rFonts w:ascii="Arial" w:hAnsi="Arial"/>
                <w:b/>
                <w:bCs/>
                <w:rtl/>
              </w:rPr>
            </w:pPr>
          </w:p>
          <w:p w:rsidR="002914D6" w:rsidRDefault="002914D6">
            <w:pPr>
              <w:rPr>
                <w:rFonts w:ascii="Arial" w:hAnsi="Arial" w:cs="FrankRuehl"/>
                <w:sz w:val="28"/>
                <w:szCs w:val="28"/>
                <w:highlight w:val="yellow"/>
              </w:rPr>
            </w:pPr>
          </w:p>
        </w:tc>
      </w:tr>
      <w:tr w:rsidR="002914D6">
        <w:trPr>
          <w:jc w:val="center"/>
        </w:trPr>
        <w:sdt>
          <w:sdtPr>
            <w:rPr>
              <w:rFonts w:ascii="Arial" w:hAnsi="Arial"/>
              <w:b/>
              <w:bCs/>
              <w:noProof w:val="0"/>
              <w:sz w:val="26"/>
              <w:szCs w:val="26"/>
            </w:rPr>
            <w:alias w:val="1180"/>
            <w:tag w:val="1180"/>
            <w:id w:val="108787784"/>
            <w:placeholder>
              <w:docPart w:val="31A55F6979184A8EB6F607B634EEB644"/>
            </w:placeholder>
            <w:text w:multiLine="1"/>
          </w:sdtPr>
          <w:sdtEndPr/>
          <w:sdtContent>
            <w:tc>
              <w:tcPr>
                <w:tcW w:w="3249" w:type="dxa"/>
                <w:gridSpan w:val="2"/>
              </w:tcPr>
              <w:p w:rsidR="002914D6" w:rsidRDefault="00FC4A44" w:rsidP="00FC4A44">
                <w:pPr>
                  <w:bidi w:val="0"/>
                  <w:jc w:val="right"/>
                  <w:rPr>
                    <w:rFonts w:ascii="Arial" w:hAnsi="Arial"/>
                    <w:b/>
                    <w:bCs/>
                    <w:noProof w:val="0"/>
                    <w:sz w:val="26"/>
                    <w:szCs w:val="26"/>
                    <w:rtl/>
                  </w:rPr>
                </w:pPr>
                <w:r>
                  <w:rPr>
                    <w:rFonts w:ascii="Arial" w:hAnsi="Arial" w:hint="cs"/>
                    <w:b/>
                    <w:bCs/>
                    <w:noProof w:val="0"/>
                    <w:sz w:val="26"/>
                    <w:szCs w:val="26"/>
                    <w:rtl/>
                  </w:rPr>
                  <w:t>תובע</w:t>
                </w:r>
              </w:p>
            </w:tc>
          </w:sdtContent>
        </w:sdt>
        <w:tc>
          <w:tcPr>
            <w:tcW w:w="5571" w:type="dxa"/>
          </w:tcPr>
          <w:p w:rsidR="002914D6" w:rsidRDefault="00734FE6" w:rsidP="007F288E">
            <w:pPr>
              <w:rPr>
                <w:b/>
                <w:bCs/>
                <w:noProof w:val="0"/>
                <w:sz w:val="26"/>
                <w:szCs w:val="26"/>
                <w:rtl/>
              </w:rPr>
            </w:pPr>
            <w:sdt>
              <w:sdtPr>
                <w:rPr>
                  <w:rFonts w:hint="cs"/>
                  <w:b/>
                  <w:bCs/>
                  <w:noProof w:val="0"/>
                  <w:sz w:val="26"/>
                  <w:szCs w:val="26"/>
                  <w:rtl/>
                </w:rPr>
                <w:alias w:val="1478"/>
                <w:tag w:val="1478"/>
                <w:id w:val="614022805"/>
                <w:text w:multiLine="1"/>
              </w:sdtPr>
              <w:sdtEndPr/>
              <w:sdtContent>
                <w:r w:rsidR="00BD5B6B" w:rsidRPr="007F288E">
                  <w:rPr>
                    <w:rStyle w:val="ac"/>
                    <w:b/>
                    <w:bCs/>
                    <w:color w:val="auto"/>
                    <w:sz w:val="26"/>
                    <w:szCs w:val="26"/>
                    <w:rtl/>
                  </w:rPr>
                  <w:t>י</w:t>
                </w:r>
                <w:r w:rsidR="007F288E" w:rsidRPr="007F288E">
                  <w:rPr>
                    <w:rStyle w:val="ac"/>
                    <w:rFonts w:hint="cs"/>
                    <w:b/>
                    <w:bCs/>
                    <w:color w:val="auto"/>
                    <w:sz w:val="26"/>
                    <w:szCs w:val="26"/>
                    <w:rtl/>
                  </w:rPr>
                  <w:t>.ר</w:t>
                </w:r>
                <w:r w:rsidR="007F288E" w:rsidRPr="007F288E">
                  <w:rPr>
                    <w:rFonts w:hint="cs"/>
                    <w:b/>
                    <w:bCs/>
                    <w:noProof w:val="0"/>
                    <w:sz w:val="26"/>
                    <w:szCs w:val="26"/>
                    <w:rtl/>
                  </w:rPr>
                  <w:t xml:space="preserve"> </w:t>
                </w:r>
              </w:sdtContent>
            </w:sdt>
            <w:r w:rsidR="00BD5B6B">
              <w:rPr>
                <w:rFonts w:hint="cs"/>
                <w:b/>
                <w:bCs/>
                <w:noProof w:val="0"/>
                <w:sz w:val="26"/>
                <w:szCs w:val="26"/>
                <w:rtl/>
              </w:rPr>
              <w:t xml:space="preserve"> </w:t>
            </w:r>
            <w:sdt>
              <w:sdtPr>
                <w:rPr>
                  <w:rFonts w:hint="cs"/>
                  <w:b/>
                  <w:bCs/>
                  <w:noProof w:val="0"/>
                  <w:sz w:val="26"/>
                  <w:szCs w:val="26"/>
                  <w:rtl/>
                </w:rPr>
                <w:alias w:val="2316"/>
                <w:tag w:val="2316"/>
                <w:id w:val="1507024034"/>
                <w:showingPlcHdr/>
                <w:text w:multiLine="1"/>
              </w:sdtPr>
              <w:sdtEndPr/>
              <w:sdtContent>
                <w:r w:rsidR="007F288E">
                  <w:rPr>
                    <w:b/>
                    <w:bCs/>
                    <w:noProof w:val="0"/>
                    <w:sz w:val="26"/>
                    <w:szCs w:val="26"/>
                    <w:rtl/>
                  </w:rPr>
                  <w:t xml:space="preserve">     </w:t>
                </w:r>
              </w:sdtContent>
            </w:sdt>
          </w:p>
          <w:p w:rsidR="007F288E" w:rsidRPr="007F288E" w:rsidRDefault="007F288E" w:rsidP="007F288E">
            <w:pPr>
              <w:rPr>
                <w:noProof w:val="0"/>
                <w:sz w:val="26"/>
                <w:szCs w:val="26"/>
              </w:rPr>
            </w:pPr>
            <w:r w:rsidRPr="007F288E">
              <w:rPr>
                <w:rFonts w:hint="cs"/>
                <w:noProof w:val="0"/>
                <w:sz w:val="26"/>
                <w:szCs w:val="26"/>
                <w:rtl/>
              </w:rPr>
              <w:t xml:space="preserve">ע"י ב"כ עו"ד </w:t>
            </w:r>
            <w:r>
              <w:rPr>
                <w:rFonts w:hint="cs"/>
                <w:noProof w:val="0"/>
                <w:sz w:val="26"/>
                <w:szCs w:val="26"/>
                <w:rtl/>
              </w:rPr>
              <w:t>י. בלס</w:t>
            </w:r>
          </w:p>
        </w:tc>
      </w:tr>
      <w:tr w:rsidR="002914D6">
        <w:trPr>
          <w:jc w:val="center"/>
        </w:trPr>
        <w:tc>
          <w:tcPr>
            <w:tcW w:w="8820" w:type="dxa"/>
            <w:gridSpan w:val="3"/>
          </w:tcPr>
          <w:p w:rsidR="002914D6" w:rsidRPr="007F288E"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trPr>
          <w:jc w:val="center"/>
        </w:trPr>
        <w:tc>
          <w:tcPr>
            <w:tcW w:w="3249" w:type="dxa"/>
            <w:gridSpan w:val="2"/>
          </w:tcPr>
          <w:p w:rsidR="002914D6" w:rsidRDefault="002914D6">
            <w:pPr>
              <w:rPr>
                <w:rFonts w:ascii="Arial" w:hAnsi="Arial"/>
                <w:b/>
                <w:bCs/>
                <w:noProof w:val="0"/>
                <w:sz w:val="26"/>
                <w:szCs w:val="26"/>
                <w:rtl/>
              </w:rPr>
            </w:pPr>
          </w:p>
          <w:p w:rsidR="002914D6" w:rsidRDefault="00734FE6" w:rsidP="00FC4A44">
            <w:pPr>
              <w:rPr>
                <w:rFonts w:ascii="Arial" w:hAnsi="Arial"/>
                <w:b/>
                <w:bCs/>
                <w:noProof w:val="0"/>
                <w:sz w:val="26"/>
                <w:szCs w:val="26"/>
              </w:rPr>
            </w:pPr>
            <w:sdt>
              <w:sdtPr>
                <w:rPr>
                  <w:rtl/>
                </w:rPr>
                <w:alias w:val="1184"/>
                <w:tag w:val="1184"/>
                <w:id w:val="1218863978"/>
                <w:text w:multiLine="1"/>
              </w:sdtPr>
              <w:sdtEndPr/>
              <w:sdtContent>
                <w:r w:rsidR="00FC4A44">
                  <w:rPr>
                    <w:rFonts w:ascii="Arial" w:hAnsi="Arial" w:hint="cs"/>
                    <w:b/>
                    <w:bCs/>
                    <w:noProof w:val="0"/>
                    <w:sz w:val="26"/>
                    <w:szCs w:val="26"/>
                    <w:rtl/>
                  </w:rPr>
                  <w:t xml:space="preserve">נתבעת </w:t>
                </w:r>
              </w:sdtContent>
            </w:sdt>
          </w:p>
        </w:tc>
        <w:tc>
          <w:tcPr>
            <w:tcW w:w="5571" w:type="dxa"/>
          </w:tcPr>
          <w:p w:rsidR="002914D6" w:rsidRPr="007F288E" w:rsidRDefault="00BD5B6B" w:rsidP="007F288E">
            <w:pPr>
              <w:rPr>
                <w:b/>
                <w:bCs/>
                <w:noProof w:val="0"/>
                <w:sz w:val="26"/>
                <w:szCs w:val="26"/>
                <w:rtl/>
              </w:rPr>
            </w:pPr>
            <w:r>
              <w:rPr>
                <w:b/>
                <w:bCs/>
                <w:noProof w:val="0"/>
                <w:sz w:val="26"/>
                <w:szCs w:val="26"/>
                <w:rtl/>
              </w:rPr>
              <w:t xml:space="preserve"> </w:t>
            </w:r>
            <w:sdt>
              <w:sdtPr>
                <w:rPr>
                  <w:b/>
                  <w:bCs/>
                  <w:noProof w:val="0"/>
                  <w:sz w:val="26"/>
                  <w:szCs w:val="26"/>
                  <w:rtl/>
                </w:rPr>
                <w:alias w:val="1571"/>
                <w:tag w:val="1571"/>
                <w:id w:val="715625760"/>
                <w:text w:multiLine="1"/>
              </w:sdtPr>
              <w:sdtEndPr/>
              <w:sdtContent>
                <w:r w:rsidR="00FC4A44">
                  <w:rPr>
                    <w:b/>
                    <w:bCs/>
                    <w:noProof w:val="0"/>
                    <w:sz w:val="26"/>
                    <w:szCs w:val="26"/>
                    <w:rtl/>
                  </w:rPr>
                  <w:br/>
                </w:r>
              </w:sdtContent>
            </w:sdt>
            <w:sdt>
              <w:sdtPr>
                <w:rPr>
                  <w:rFonts w:hint="cs"/>
                  <w:b/>
                  <w:bCs/>
                  <w:noProof w:val="0"/>
                  <w:sz w:val="26"/>
                  <w:szCs w:val="26"/>
                  <w:rtl/>
                </w:rPr>
                <w:alias w:val="1486"/>
                <w:tag w:val="1486"/>
                <w:id w:val="92445814"/>
                <w:text w:multiLine="1"/>
              </w:sdtPr>
              <w:sdtEndPr/>
              <w:sdtContent>
                <w:r w:rsidRPr="007F288E">
                  <w:rPr>
                    <w:rStyle w:val="ac"/>
                    <w:b/>
                    <w:bCs/>
                    <w:color w:val="auto"/>
                    <w:sz w:val="26"/>
                    <w:szCs w:val="26"/>
                    <w:rtl/>
                  </w:rPr>
                  <w:t>ע</w:t>
                </w:r>
                <w:r w:rsidR="007F288E" w:rsidRPr="007F288E">
                  <w:rPr>
                    <w:rStyle w:val="ac"/>
                    <w:rFonts w:hint="cs"/>
                    <w:b/>
                    <w:bCs/>
                    <w:color w:val="auto"/>
                    <w:sz w:val="26"/>
                    <w:szCs w:val="26"/>
                    <w:rtl/>
                  </w:rPr>
                  <w:t xml:space="preserve">.ר.י </w:t>
                </w:r>
              </w:sdtContent>
            </w:sdt>
          </w:p>
          <w:p w:rsidR="007F288E" w:rsidRPr="007F288E" w:rsidRDefault="007F288E" w:rsidP="007F288E">
            <w:pPr>
              <w:rPr>
                <w:noProof w:val="0"/>
                <w:sz w:val="26"/>
                <w:szCs w:val="26"/>
                <w:rtl/>
              </w:rPr>
            </w:pPr>
            <w:r w:rsidRPr="007F288E">
              <w:rPr>
                <w:rFonts w:hint="cs"/>
                <w:noProof w:val="0"/>
                <w:sz w:val="26"/>
                <w:szCs w:val="26"/>
                <w:rtl/>
              </w:rPr>
              <w:t>ע"י</w:t>
            </w:r>
            <w:r>
              <w:rPr>
                <w:rFonts w:hint="cs"/>
                <w:noProof w:val="0"/>
                <w:sz w:val="26"/>
                <w:szCs w:val="26"/>
                <w:rtl/>
              </w:rPr>
              <w:t xml:space="preserve"> ב"כ עו"ד ז. פשה אלון ועו"ד ר. פיין</w:t>
            </w:r>
          </w:p>
        </w:tc>
      </w:tr>
    </w:tbl>
    <w:p w:rsidR="002914D6" w:rsidRDefault="002914D6">
      <w:pPr>
        <w:rPr>
          <w:rtl/>
        </w:rPr>
      </w:pPr>
    </w:p>
    <w:p w:rsidR="00E613F1" w:rsidRDefault="00E613F1"/>
    <w:p w:rsidR="002914D6" w:rsidRPr="002459D2" w:rsidRDefault="00FC4A44" w:rsidP="007F288E">
      <w:r w:rsidRPr="002459D2">
        <w:rPr>
          <w:rFonts w:hint="cs"/>
          <w:b/>
          <w:bCs/>
          <w:rtl/>
        </w:rPr>
        <w:t xml:space="preserve">בעניין עזבון: </w:t>
      </w:r>
      <w:sdt>
        <w:sdtPr>
          <w:rPr>
            <w:rFonts w:hint="cs"/>
            <w:b/>
            <w:bCs/>
            <w:noProof w:val="0"/>
            <w:rtl/>
          </w:rPr>
          <w:alias w:val="1486"/>
          <w:tag w:val="1486"/>
          <w:id w:val="-1300072802"/>
          <w:text w:multiLine="1"/>
        </w:sdtPr>
        <w:sdtEndPr/>
        <w:sdtContent>
          <w:r w:rsidRPr="002459D2">
            <w:rPr>
              <w:rStyle w:val="ac"/>
              <w:b/>
              <w:bCs/>
              <w:color w:val="auto"/>
              <w:rtl/>
            </w:rPr>
            <w:t>י</w:t>
          </w:r>
          <w:r w:rsidR="007F288E">
            <w:rPr>
              <w:rStyle w:val="ac"/>
              <w:rFonts w:hint="cs"/>
              <w:b/>
              <w:bCs/>
              <w:color w:val="auto"/>
              <w:rtl/>
            </w:rPr>
            <w:t xml:space="preserve">.ר. </w:t>
          </w:r>
          <w:r w:rsidRPr="002459D2">
            <w:rPr>
              <w:rStyle w:val="ac"/>
              <w:rFonts w:hint="cs"/>
              <w:b/>
              <w:bCs/>
              <w:color w:val="auto"/>
              <w:rtl/>
            </w:rPr>
            <w:t>ז"ל</w:t>
          </w:r>
        </w:sdtContent>
      </w:sdt>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pPr>
              <w:bidi w:val="0"/>
              <w:jc w:val="center"/>
              <w:rPr>
                <w:rFonts w:ascii="Arial" w:hAnsi="Arial"/>
                <w:b/>
                <w:bCs/>
                <w:noProof w:val="0"/>
                <w:sz w:val="26"/>
                <w:szCs w:val="26"/>
              </w:rPr>
            </w:pPr>
          </w:p>
          <w:p w:rsidR="002914D6" w:rsidRDefault="002914D6">
            <w:pPr>
              <w:bidi w:val="0"/>
              <w:jc w:val="center"/>
              <w:rPr>
                <w:rFonts w:ascii="Arial" w:hAnsi="Arial"/>
                <w:b/>
                <w:bCs/>
                <w:noProof w:val="0"/>
                <w:sz w:val="26"/>
                <w:szCs w:val="26"/>
                <w:u w:val="single"/>
              </w:rPr>
            </w:pPr>
          </w:p>
          <w:p w:rsidR="00E613F1" w:rsidRDefault="00E613F1" w:rsidP="00E613F1">
            <w:pPr>
              <w:bidi w:val="0"/>
              <w:jc w:val="center"/>
              <w:rPr>
                <w:rFonts w:ascii="Arial" w:hAnsi="Arial"/>
                <w:b/>
                <w:bCs/>
                <w:noProof w:val="0"/>
                <w:sz w:val="26"/>
                <w:szCs w:val="26"/>
                <w:u w:val="single"/>
              </w:rPr>
            </w:pPr>
          </w:p>
          <w:p w:rsidR="002914D6" w:rsidRDefault="00011212">
            <w:pPr>
              <w:bidi w:val="0"/>
              <w:jc w:val="center"/>
              <w:rPr>
                <w:rFonts w:ascii="Arial" w:hAnsi="Arial"/>
                <w:b/>
                <w:bCs/>
                <w:noProof w:val="0"/>
                <w:sz w:val="28"/>
                <w:szCs w:val="28"/>
                <w:u w:val="single"/>
                <w:rtl/>
              </w:rPr>
            </w:pPr>
            <w:r>
              <w:rPr>
                <w:rFonts w:ascii="Arial" w:hAnsi="Arial"/>
                <w:b/>
                <w:bCs/>
                <w:noProof w:val="0"/>
                <w:sz w:val="28"/>
                <w:szCs w:val="28"/>
                <w:u w:val="single"/>
                <w:rtl/>
              </w:rPr>
              <w:t>פסק דין</w:t>
            </w:r>
          </w:p>
        </w:tc>
      </w:tr>
    </w:tbl>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FC4A44" w:rsidRDefault="00FC4A44" w:rsidP="007F288E">
      <w:pPr>
        <w:spacing w:line="306" w:lineRule="exact"/>
        <w:jc w:val="both"/>
        <w:rPr>
          <w:rFonts w:ascii="Arial" w:hAnsi="Arial"/>
          <w:noProof w:val="0"/>
          <w:rtl/>
        </w:rPr>
      </w:pPr>
      <w:r>
        <w:rPr>
          <w:rFonts w:ascii="Arial" w:hAnsi="Arial" w:hint="cs"/>
          <w:noProof w:val="0"/>
          <w:rtl/>
        </w:rPr>
        <w:t>לפניי תובענה לביטול צו קיום צוואה</w:t>
      </w:r>
      <w:r w:rsidR="00AA3F2A">
        <w:rPr>
          <w:rFonts w:ascii="Arial" w:hAnsi="Arial" w:hint="cs"/>
          <w:noProof w:val="0"/>
          <w:rtl/>
        </w:rPr>
        <w:t xml:space="preserve"> שניתן אחר המנוח י</w:t>
      </w:r>
      <w:r w:rsidR="007F288E">
        <w:rPr>
          <w:rFonts w:ascii="Arial" w:hAnsi="Arial" w:hint="cs"/>
          <w:noProof w:val="0"/>
          <w:rtl/>
        </w:rPr>
        <w:t xml:space="preserve">.ר. </w:t>
      </w:r>
      <w:r w:rsidR="00AA3F2A">
        <w:rPr>
          <w:rFonts w:ascii="Arial" w:hAnsi="Arial" w:hint="cs"/>
          <w:noProof w:val="0"/>
          <w:rtl/>
        </w:rPr>
        <w:t xml:space="preserve">ז"ל ת.ז. </w:t>
      </w:r>
      <w:r w:rsidR="007F288E">
        <w:rPr>
          <w:rFonts w:ascii="Arial" w:hAnsi="Arial" w:hint="cs"/>
          <w:noProof w:val="0"/>
        </w:rPr>
        <w:t>XXX</w:t>
      </w:r>
      <w:r w:rsidR="00AA3F2A">
        <w:rPr>
          <w:rFonts w:ascii="Arial" w:hAnsi="Arial" w:hint="cs"/>
          <w:noProof w:val="0"/>
          <w:rtl/>
        </w:rPr>
        <w:t xml:space="preserve"> (להלן </w:t>
      </w:r>
      <w:r w:rsidR="002C37BF">
        <w:rPr>
          <w:rFonts w:ascii="Arial" w:hAnsi="Arial" w:hint="cs"/>
          <w:noProof w:val="0"/>
          <w:rtl/>
        </w:rPr>
        <w:t xml:space="preserve">גם </w:t>
      </w:r>
      <w:r w:rsidR="00AA3F2A">
        <w:rPr>
          <w:rFonts w:ascii="Arial" w:hAnsi="Arial"/>
          <w:noProof w:val="0"/>
          <w:rtl/>
        </w:rPr>
        <w:t>–</w:t>
      </w:r>
      <w:r w:rsidR="002C37BF" w:rsidRPr="002C37BF">
        <w:rPr>
          <w:rFonts w:ascii="Arial" w:hAnsi="Arial" w:hint="cs"/>
          <w:b/>
          <w:bCs/>
          <w:noProof w:val="0"/>
          <w:rtl/>
        </w:rPr>
        <w:t>האב</w:t>
      </w:r>
      <w:r w:rsidR="002C37BF">
        <w:rPr>
          <w:rFonts w:ascii="Arial" w:hAnsi="Arial" w:hint="cs"/>
          <w:noProof w:val="0"/>
          <w:rtl/>
        </w:rPr>
        <w:t xml:space="preserve"> או </w:t>
      </w:r>
      <w:r w:rsidR="00AA3F2A" w:rsidRPr="00AA3F2A">
        <w:rPr>
          <w:rFonts w:ascii="Arial" w:hAnsi="Arial" w:hint="cs"/>
          <w:b/>
          <w:bCs/>
          <w:noProof w:val="0"/>
          <w:rtl/>
        </w:rPr>
        <w:t>המנוח</w:t>
      </w:r>
      <w:r w:rsidR="00AA3F2A">
        <w:rPr>
          <w:rFonts w:ascii="Arial" w:hAnsi="Arial" w:hint="cs"/>
          <w:noProof w:val="0"/>
          <w:rtl/>
        </w:rPr>
        <w:t xml:space="preserve">). </w:t>
      </w:r>
    </w:p>
    <w:p w:rsidR="00FC4A44" w:rsidRPr="00D01FEA" w:rsidRDefault="00FC4A44" w:rsidP="00D01FEA">
      <w:pPr>
        <w:spacing w:line="360" w:lineRule="auto"/>
        <w:ind w:left="720" w:hanging="720"/>
        <w:jc w:val="both"/>
        <w:rPr>
          <w:rFonts w:ascii="Arial" w:hAnsi="Arial"/>
          <w:noProof w:val="0"/>
          <w:rtl/>
        </w:rPr>
      </w:pPr>
    </w:p>
    <w:p w:rsidR="002914D6" w:rsidRPr="00FC4A44" w:rsidRDefault="007B50F9" w:rsidP="007B50F9">
      <w:pPr>
        <w:spacing w:line="360" w:lineRule="auto"/>
        <w:jc w:val="both"/>
        <w:rPr>
          <w:rFonts w:ascii="Arial" w:hAnsi="Arial"/>
          <w:b/>
          <w:bCs/>
          <w:noProof w:val="0"/>
          <w:u w:val="single"/>
          <w:rtl/>
        </w:rPr>
      </w:pPr>
      <w:r>
        <w:rPr>
          <w:rFonts w:ascii="Arial" w:hAnsi="Arial" w:hint="cs"/>
          <w:b/>
          <w:bCs/>
          <w:noProof w:val="0"/>
          <w:u w:val="single"/>
          <w:rtl/>
        </w:rPr>
        <w:t xml:space="preserve">רקע עובדתי </w:t>
      </w:r>
    </w:p>
    <w:p w:rsidR="002B3BF0" w:rsidRDefault="000047D2" w:rsidP="005241B0">
      <w:pPr>
        <w:pStyle w:val="ad"/>
        <w:numPr>
          <w:ilvl w:val="0"/>
          <w:numId w:val="1"/>
        </w:numPr>
        <w:spacing w:line="306" w:lineRule="exact"/>
        <w:ind w:left="567" w:hanging="567"/>
        <w:jc w:val="both"/>
        <w:rPr>
          <w:rFonts w:ascii="Arial" w:hAnsi="Arial"/>
          <w:noProof w:val="0"/>
        </w:rPr>
      </w:pPr>
      <w:r>
        <w:rPr>
          <w:rFonts w:ascii="Arial" w:hAnsi="Arial" w:hint="cs"/>
          <w:noProof w:val="0"/>
          <w:rtl/>
        </w:rPr>
        <w:t>התובע והנתבעת הם אחים, שהוריהם</w:t>
      </w:r>
      <w:r w:rsidR="005241B0">
        <w:rPr>
          <w:rFonts w:ascii="Arial" w:hAnsi="Arial" w:hint="cs"/>
          <w:noProof w:val="0"/>
          <w:rtl/>
        </w:rPr>
        <w:t xml:space="preserve"> (</w:t>
      </w:r>
      <w:r w:rsidR="00587581">
        <w:rPr>
          <w:rFonts w:ascii="Arial" w:hAnsi="Arial" w:hint="cs"/>
          <w:noProof w:val="0"/>
          <w:rtl/>
        </w:rPr>
        <w:t xml:space="preserve">להלן </w:t>
      </w:r>
      <w:r w:rsidR="00587581">
        <w:rPr>
          <w:rFonts w:ascii="Arial" w:hAnsi="Arial"/>
          <w:noProof w:val="0"/>
          <w:rtl/>
        </w:rPr>
        <w:t>–</w:t>
      </w:r>
      <w:r w:rsidR="00587581">
        <w:rPr>
          <w:rFonts w:ascii="Arial" w:hAnsi="Arial" w:hint="cs"/>
          <w:noProof w:val="0"/>
          <w:rtl/>
        </w:rPr>
        <w:t xml:space="preserve"> </w:t>
      </w:r>
      <w:r w:rsidRPr="000047D2">
        <w:rPr>
          <w:rFonts w:ascii="Arial" w:hAnsi="Arial" w:hint="cs"/>
          <w:b/>
          <w:bCs/>
          <w:noProof w:val="0"/>
          <w:rtl/>
        </w:rPr>
        <w:t xml:space="preserve">ההורים </w:t>
      </w:r>
      <w:r>
        <w:rPr>
          <w:rFonts w:ascii="Arial" w:hAnsi="Arial" w:hint="cs"/>
          <w:noProof w:val="0"/>
          <w:rtl/>
        </w:rPr>
        <w:t>א</w:t>
      </w:r>
      <w:r w:rsidR="002C37BF" w:rsidRPr="002C37BF">
        <w:rPr>
          <w:rFonts w:ascii="Arial" w:hAnsi="Arial" w:hint="cs"/>
          <w:noProof w:val="0"/>
          <w:rtl/>
        </w:rPr>
        <w:t xml:space="preserve">ו </w:t>
      </w:r>
      <w:r w:rsidR="00587581" w:rsidRPr="00587581">
        <w:rPr>
          <w:rFonts w:ascii="Arial" w:hAnsi="Arial" w:hint="cs"/>
          <w:b/>
          <w:bCs/>
          <w:noProof w:val="0"/>
          <w:rtl/>
        </w:rPr>
        <w:t>המנוח</w:t>
      </w:r>
      <w:r>
        <w:rPr>
          <w:rFonts w:ascii="Arial" w:hAnsi="Arial" w:hint="cs"/>
          <w:b/>
          <w:bCs/>
          <w:noProof w:val="0"/>
          <w:rtl/>
        </w:rPr>
        <w:t>ים</w:t>
      </w:r>
      <w:r w:rsidR="00587581">
        <w:rPr>
          <w:rFonts w:ascii="Arial" w:hAnsi="Arial" w:hint="cs"/>
          <w:noProof w:val="0"/>
          <w:rtl/>
        </w:rPr>
        <w:t>)</w:t>
      </w:r>
      <w:r>
        <w:rPr>
          <w:rFonts w:ascii="Arial" w:hAnsi="Arial" w:hint="cs"/>
          <w:noProof w:val="0"/>
          <w:rtl/>
        </w:rPr>
        <w:t xml:space="preserve"> נפטרו.</w:t>
      </w:r>
      <w:r w:rsidR="007156AD">
        <w:rPr>
          <w:rFonts w:ascii="Arial" w:hAnsi="Arial" w:hint="cs"/>
          <w:noProof w:val="0"/>
          <w:rtl/>
        </w:rPr>
        <w:t xml:space="preserve"> </w:t>
      </w:r>
    </w:p>
    <w:p w:rsidR="002B3BF0" w:rsidRPr="005241B0" w:rsidRDefault="002B3BF0" w:rsidP="002B3BF0">
      <w:pPr>
        <w:pStyle w:val="ad"/>
        <w:spacing w:line="306" w:lineRule="exact"/>
        <w:ind w:left="567"/>
        <w:jc w:val="both"/>
        <w:rPr>
          <w:rFonts w:ascii="Arial" w:hAnsi="Arial"/>
          <w:noProof w:val="0"/>
        </w:rPr>
      </w:pPr>
    </w:p>
    <w:p w:rsidR="002E2B18" w:rsidRPr="002E2B18" w:rsidRDefault="002E2B18" w:rsidP="007F288E">
      <w:pPr>
        <w:pStyle w:val="ad"/>
        <w:numPr>
          <w:ilvl w:val="0"/>
          <w:numId w:val="1"/>
        </w:numPr>
        <w:spacing w:line="306" w:lineRule="exact"/>
        <w:ind w:left="567" w:hanging="567"/>
        <w:jc w:val="both"/>
        <w:rPr>
          <w:rFonts w:ascii="Arial" w:hAnsi="Arial"/>
          <w:noProof w:val="0"/>
        </w:rPr>
      </w:pPr>
      <w:r>
        <w:rPr>
          <w:rFonts w:ascii="Arial" w:hAnsi="Arial" w:hint="cs"/>
          <w:noProof w:val="0"/>
          <w:rtl/>
        </w:rPr>
        <w:t>רכושם של ה</w:t>
      </w:r>
      <w:r w:rsidR="002C37BF">
        <w:rPr>
          <w:rFonts w:ascii="Arial" w:hAnsi="Arial" w:hint="cs"/>
          <w:noProof w:val="0"/>
          <w:rtl/>
        </w:rPr>
        <w:t xml:space="preserve">הורים </w:t>
      </w:r>
      <w:r>
        <w:rPr>
          <w:rFonts w:ascii="Arial" w:hAnsi="Arial" w:hint="cs"/>
          <w:noProof w:val="0"/>
          <w:rtl/>
        </w:rPr>
        <w:t>כלל, ב</w:t>
      </w:r>
      <w:r w:rsidR="000B1CED">
        <w:rPr>
          <w:rFonts w:ascii="Arial" w:hAnsi="Arial" w:hint="cs"/>
          <w:noProof w:val="0"/>
          <w:rtl/>
        </w:rPr>
        <w:t>עיקרו</w:t>
      </w:r>
      <w:r>
        <w:rPr>
          <w:rFonts w:ascii="Arial" w:hAnsi="Arial" w:hint="cs"/>
          <w:noProof w:val="0"/>
          <w:rtl/>
        </w:rPr>
        <w:t xml:space="preserve">, </w:t>
      </w:r>
      <w:r w:rsidR="00281710">
        <w:rPr>
          <w:rFonts w:ascii="Arial" w:hAnsi="Arial" w:hint="cs"/>
          <w:noProof w:val="0"/>
          <w:rtl/>
        </w:rPr>
        <w:t>כספים ו</w:t>
      </w:r>
      <w:r w:rsidRPr="002E2B18">
        <w:rPr>
          <w:rFonts w:ascii="Arial" w:hAnsi="Arial" w:hint="cs"/>
          <w:noProof w:val="0"/>
          <w:rtl/>
        </w:rPr>
        <w:t>זכויות ב</w:t>
      </w:r>
      <w:r>
        <w:rPr>
          <w:rFonts w:ascii="Arial" w:hAnsi="Arial" w:hint="cs"/>
          <w:noProof w:val="0"/>
          <w:rtl/>
        </w:rPr>
        <w:t>עלות ב</w:t>
      </w:r>
      <w:r w:rsidRPr="002E2B18">
        <w:rPr>
          <w:rFonts w:ascii="Arial" w:hAnsi="Arial" w:hint="cs"/>
          <w:noProof w:val="0"/>
          <w:rtl/>
        </w:rPr>
        <w:t xml:space="preserve">דירת מגורים הנמצאת ברח' </w:t>
      </w:r>
      <w:r w:rsidR="007F288E">
        <w:rPr>
          <w:rFonts w:ascii="Arial" w:hAnsi="Arial" w:hint="cs"/>
          <w:noProof w:val="0"/>
        </w:rPr>
        <w:t>XXX</w:t>
      </w:r>
      <w:r w:rsidR="007F288E">
        <w:rPr>
          <w:rFonts w:ascii="Arial" w:hAnsi="Arial" w:hint="cs"/>
          <w:rtl/>
        </w:rPr>
        <w:t xml:space="preserve"> </w:t>
      </w:r>
      <w:r w:rsidRPr="002E2B18">
        <w:rPr>
          <w:rFonts w:ascii="Arial" w:hAnsi="Arial" w:hint="cs"/>
          <w:rtl/>
        </w:rPr>
        <w:t xml:space="preserve">בתל אביב </w:t>
      </w:r>
      <w:r>
        <w:rPr>
          <w:rFonts w:ascii="Arial" w:hAnsi="Arial" w:hint="cs"/>
          <w:rtl/>
        </w:rPr>
        <w:t>ו</w:t>
      </w:r>
      <w:r w:rsidRPr="002E2B18">
        <w:rPr>
          <w:rFonts w:ascii="Arial" w:hAnsi="Arial" w:hint="cs"/>
          <w:rtl/>
        </w:rPr>
        <w:t xml:space="preserve">ידועה גם כחלקה </w:t>
      </w:r>
      <w:r w:rsidR="007F288E">
        <w:rPr>
          <w:rFonts w:ascii="Arial" w:hAnsi="Arial" w:hint="cs"/>
        </w:rPr>
        <w:t>XXX</w:t>
      </w:r>
      <w:r w:rsidRPr="002E2B18">
        <w:rPr>
          <w:rFonts w:ascii="Arial" w:hAnsi="Arial" w:hint="cs"/>
          <w:rtl/>
        </w:rPr>
        <w:t xml:space="preserve"> בגוש </w:t>
      </w:r>
      <w:r w:rsidR="007F288E">
        <w:rPr>
          <w:rFonts w:ascii="Arial" w:hAnsi="Arial" w:hint="cs"/>
        </w:rPr>
        <w:t>XXX</w:t>
      </w:r>
      <w:r w:rsidRPr="002E2B18">
        <w:rPr>
          <w:rFonts w:ascii="Arial" w:hAnsi="Arial" w:hint="cs"/>
          <w:rtl/>
        </w:rPr>
        <w:t xml:space="preserve"> (להלן </w:t>
      </w:r>
      <w:r w:rsidRPr="002E2B18">
        <w:rPr>
          <w:rFonts w:ascii="Arial" w:hAnsi="Arial"/>
          <w:rtl/>
        </w:rPr>
        <w:t>–</w:t>
      </w:r>
      <w:r w:rsidRPr="002E2B18">
        <w:rPr>
          <w:rFonts w:ascii="Arial" w:hAnsi="Arial" w:hint="cs"/>
          <w:rtl/>
        </w:rPr>
        <w:t xml:space="preserve"> </w:t>
      </w:r>
      <w:r w:rsidRPr="002E2B18">
        <w:rPr>
          <w:rFonts w:ascii="Arial" w:hAnsi="Arial" w:hint="cs"/>
          <w:b/>
          <w:bCs/>
          <w:rtl/>
        </w:rPr>
        <w:t>הדירה</w:t>
      </w:r>
      <w:r w:rsidRPr="002E2B18">
        <w:rPr>
          <w:rFonts w:ascii="Arial" w:hAnsi="Arial" w:hint="cs"/>
          <w:rtl/>
        </w:rPr>
        <w:t>)</w:t>
      </w:r>
      <w:r w:rsidR="000B1CED">
        <w:rPr>
          <w:rFonts w:ascii="Arial" w:hAnsi="Arial" w:hint="cs"/>
          <w:rtl/>
        </w:rPr>
        <w:t xml:space="preserve"> </w:t>
      </w:r>
      <w:r w:rsidR="00281710">
        <w:rPr>
          <w:rFonts w:ascii="Arial" w:hAnsi="Arial" w:hint="cs"/>
          <w:rtl/>
        </w:rPr>
        <w:t>(נספח ה' לכתב התשובה)</w:t>
      </w:r>
      <w:r w:rsidR="00517748">
        <w:rPr>
          <w:rFonts w:ascii="Arial" w:hAnsi="Arial" w:hint="cs"/>
          <w:rtl/>
        </w:rPr>
        <w:t>.</w:t>
      </w:r>
    </w:p>
    <w:p w:rsidR="00B6634A" w:rsidRPr="007F288E" w:rsidRDefault="00B6634A" w:rsidP="00B6634A">
      <w:pPr>
        <w:pStyle w:val="ad"/>
        <w:rPr>
          <w:rFonts w:ascii="Arial" w:hAnsi="Arial"/>
          <w:noProof w:val="0"/>
          <w:rtl/>
        </w:rPr>
      </w:pPr>
    </w:p>
    <w:p w:rsidR="002C37BF" w:rsidRPr="005241B0" w:rsidRDefault="002C37BF" w:rsidP="007F288E">
      <w:pPr>
        <w:pStyle w:val="ad"/>
        <w:numPr>
          <w:ilvl w:val="0"/>
          <w:numId w:val="1"/>
        </w:numPr>
        <w:spacing w:line="306" w:lineRule="exact"/>
        <w:ind w:left="567" w:hanging="567"/>
        <w:jc w:val="both"/>
        <w:rPr>
          <w:rFonts w:ascii="Arial" w:hAnsi="Arial"/>
          <w:noProof w:val="0"/>
        </w:rPr>
      </w:pPr>
      <w:r w:rsidRPr="005241B0">
        <w:rPr>
          <w:rFonts w:ascii="Arial" w:hAnsi="Arial" w:hint="cs"/>
          <w:noProof w:val="0"/>
          <w:rtl/>
        </w:rPr>
        <w:t>ה</w:t>
      </w:r>
      <w:r w:rsidR="000047D2" w:rsidRPr="005241B0">
        <w:rPr>
          <w:rFonts w:ascii="Arial" w:hAnsi="Arial" w:hint="cs"/>
          <w:noProof w:val="0"/>
          <w:rtl/>
        </w:rPr>
        <w:t>אם</w:t>
      </w:r>
      <w:r w:rsidR="005241B0">
        <w:rPr>
          <w:rFonts w:ascii="Arial" w:hAnsi="Arial" w:hint="cs"/>
          <w:noProof w:val="0"/>
          <w:rtl/>
        </w:rPr>
        <w:t>, ח</w:t>
      </w:r>
      <w:r w:rsidR="007F288E">
        <w:rPr>
          <w:rFonts w:ascii="Arial" w:hAnsi="Arial" w:hint="cs"/>
          <w:noProof w:val="0"/>
          <w:rtl/>
        </w:rPr>
        <w:t>.ר</w:t>
      </w:r>
      <w:r w:rsidR="005241B0">
        <w:rPr>
          <w:rFonts w:ascii="Arial" w:hAnsi="Arial" w:hint="cs"/>
          <w:noProof w:val="0"/>
          <w:rtl/>
        </w:rPr>
        <w:t xml:space="preserve"> ז"ל, </w:t>
      </w:r>
      <w:r w:rsidRPr="005241B0">
        <w:rPr>
          <w:rFonts w:ascii="Arial" w:hAnsi="Arial" w:hint="cs"/>
          <w:noProof w:val="0"/>
          <w:rtl/>
        </w:rPr>
        <w:t>השאירה אחריה צוואה מיום 8.5.1980 עליה חתמה יחד עם בעלה המנוח, בפני שני עדים, עו"ד י</w:t>
      </w:r>
      <w:r w:rsidR="007F288E">
        <w:rPr>
          <w:rFonts w:ascii="Arial" w:hAnsi="Arial" w:hint="cs"/>
          <w:noProof w:val="0"/>
          <w:rtl/>
        </w:rPr>
        <w:t xml:space="preserve">.ג </w:t>
      </w:r>
      <w:r w:rsidRPr="005241B0">
        <w:rPr>
          <w:rFonts w:ascii="Arial" w:hAnsi="Arial" w:hint="cs"/>
          <w:noProof w:val="0"/>
          <w:rtl/>
        </w:rPr>
        <w:t>ומר ט</w:t>
      </w:r>
      <w:r w:rsidR="007F288E">
        <w:rPr>
          <w:rFonts w:ascii="Arial" w:hAnsi="Arial" w:hint="cs"/>
          <w:noProof w:val="0"/>
          <w:rtl/>
        </w:rPr>
        <w:t>.מ</w:t>
      </w:r>
      <w:r w:rsidR="00C813B9" w:rsidRPr="005241B0">
        <w:rPr>
          <w:rFonts w:ascii="Arial" w:hAnsi="Arial" w:hint="cs"/>
          <w:noProof w:val="0"/>
          <w:rtl/>
        </w:rPr>
        <w:t xml:space="preserve"> (להלן </w:t>
      </w:r>
      <w:r w:rsidR="00C813B9" w:rsidRPr="005241B0">
        <w:rPr>
          <w:rFonts w:ascii="Arial" w:hAnsi="Arial"/>
          <w:noProof w:val="0"/>
          <w:rtl/>
        </w:rPr>
        <w:t>–</w:t>
      </w:r>
      <w:r w:rsidR="00C813B9" w:rsidRPr="005241B0">
        <w:rPr>
          <w:rFonts w:ascii="Arial" w:hAnsi="Arial" w:hint="cs"/>
          <w:b/>
          <w:bCs/>
          <w:noProof w:val="0"/>
          <w:rtl/>
        </w:rPr>
        <w:t>הצוואה המקורית</w:t>
      </w:r>
      <w:r w:rsidR="00C813B9" w:rsidRPr="005241B0">
        <w:rPr>
          <w:rFonts w:ascii="Arial" w:hAnsi="Arial" w:hint="cs"/>
          <w:noProof w:val="0"/>
          <w:rtl/>
        </w:rPr>
        <w:t>)</w:t>
      </w:r>
      <w:r w:rsidRPr="005241B0">
        <w:rPr>
          <w:rFonts w:ascii="Arial" w:hAnsi="Arial" w:hint="cs"/>
          <w:noProof w:val="0"/>
          <w:rtl/>
        </w:rPr>
        <w:t xml:space="preserve">. </w:t>
      </w:r>
      <w:r w:rsidR="00971B27" w:rsidRPr="005241B0">
        <w:rPr>
          <w:rFonts w:ascii="Arial" w:hAnsi="Arial" w:hint="cs"/>
          <w:noProof w:val="0"/>
          <w:rtl/>
        </w:rPr>
        <w:t xml:space="preserve">בצוואה </w:t>
      </w:r>
      <w:r w:rsidR="005241B0" w:rsidRPr="005241B0">
        <w:rPr>
          <w:rFonts w:ascii="Arial" w:hAnsi="Arial" w:hint="cs"/>
          <w:noProof w:val="0"/>
          <w:rtl/>
        </w:rPr>
        <w:t xml:space="preserve">העניקו </w:t>
      </w:r>
      <w:r w:rsidR="00A37FF0" w:rsidRPr="005241B0">
        <w:rPr>
          <w:rFonts w:ascii="Arial" w:hAnsi="Arial" w:hint="cs"/>
          <w:noProof w:val="0"/>
          <w:rtl/>
        </w:rPr>
        <w:t xml:space="preserve">ההורים </w:t>
      </w:r>
      <w:r w:rsidR="005241B0" w:rsidRPr="005241B0">
        <w:rPr>
          <w:rFonts w:ascii="Arial" w:hAnsi="Arial" w:hint="cs"/>
          <w:noProof w:val="0"/>
          <w:rtl/>
        </w:rPr>
        <w:t>איש את רכושו למשנהו אם ילך לעולמו/ה לפניו/ה, ובנוסף קבעו את ילדיהם כיורשים אחר המוריש השני ב</w:t>
      </w:r>
      <w:r w:rsidR="00971B27" w:rsidRPr="005241B0">
        <w:rPr>
          <w:rFonts w:ascii="Arial" w:hAnsi="Arial" w:hint="cs"/>
          <w:noProof w:val="0"/>
          <w:rtl/>
        </w:rPr>
        <w:t xml:space="preserve">הסדר של </w:t>
      </w:r>
      <w:r w:rsidR="005241B0" w:rsidRPr="005241B0">
        <w:rPr>
          <w:rFonts w:ascii="Arial" w:hAnsi="Arial" w:hint="cs"/>
          <w:noProof w:val="0"/>
          <w:rtl/>
        </w:rPr>
        <w:t>"</w:t>
      </w:r>
      <w:r w:rsidR="00971B27" w:rsidRPr="005241B0">
        <w:rPr>
          <w:rFonts w:ascii="Arial" w:hAnsi="Arial" w:hint="cs"/>
          <w:noProof w:val="0"/>
          <w:rtl/>
        </w:rPr>
        <w:t>יורש אחר יורש</w:t>
      </w:r>
      <w:r w:rsidR="005241B0" w:rsidRPr="005241B0">
        <w:rPr>
          <w:rFonts w:ascii="Arial" w:hAnsi="Arial" w:hint="cs"/>
          <w:noProof w:val="0"/>
          <w:rtl/>
        </w:rPr>
        <w:t>"</w:t>
      </w:r>
      <w:r w:rsidR="00971B27" w:rsidRPr="005241B0">
        <w:rPr>
          <w:rFonts w:ascii="Arial" w:hAnsi="Arial" w:hint="cs"/>
          <w:noProof w:val="0"/>
          <w:rtl/>
        </w:rPr>
        <w:t xml:space="preserve">. </w:t>
      </w:r>
    </w:p>
    <w:p w:rsidR="005241B0" w:rsidRPr="005241B0" w:rsidRDefault="005241B0" w:rsidP="005241B0">
      <w:pPr>
        <w:pStyle w:val="ad"/>
        <w:rPr>
          <w:rFonts w:ascii="Arial" w:hAnsi="Arial"/>
          <w:noProof w:val="0"/>
          <w:highlight w:val="yellow"/>
          <w:rtl/>
        </w:rPr>
      </w:pPr>
    </w:p>
    <w:p w:rsidR="00A37FF0" w:rsidRPr="005241B0" w:rsidRDefault="00A37FF0" w:rsidP="005241B0">
      <w:pPr>
        <w:pStyle w:val="ad"/>
        <w:numPr>
          <w:ilvl w:val="0"/>
          <w:numId w:val="1"/>
        </w:numPr>
        <w:spacing w:line="306" w:lineRule="exact"/>
        <w:ind w:left="567" w:hanging="567"/>
        <w:jc w:val="both"/>
        <w:rPr>
          <w:rFonts w:ascii="Arial" w:hAnsi="Arial"/>
          <w:noProof w:val="0"/>
        </w:rPr>
      </w:pPr>
      <w:r w:rsidRPr="005241B0">
        <w:rPr>
          <w:rFonts w:ascii="Arial" w:hAnsi="Arial" w:hint="cs"/>
          <w:noProof w:val="0"/>
          <w:rtl/>
        </w:rPr>
        <w:t xml:space="preserve">האם נפטרה ביום 27.3.2019. </w:t>
      </w:r>
    </w:p>
    <w:p w:rsidR="00A37FF0" w:rsidRPr="00A37FF0" w:rsidRDefault="00A37FF0" w:rsidP="00A37FF0">
      <w:pPr>
        <w:pStyle w:val="ad"/>
        <w:rPr>
          <w:rFonts w:ascii="Arial" w:hAnsi="Arial"/>
          <w:noProof w:val="0"/>
          <w:rtl/>
        </w:rPr>
      </w:pPr>
    </w:p>
    <w:p w:rsidR="00C813B9" w:rsidRDefault="00C813B9" w:rsidP="00281710">
      <w:pPr>
        <w:pStyle w:val="ad"/>
        <w:numPr>
          <w:ilvl w:val="0"/>
          <w:numId w:val="1"/>
        </w:numPr>
        <w:spacing w:line="306" w:lineRule="exact"/>
        <w:ind w:left="567" w:hanging="567"/>
        <w:jc w:val="both"/>
        <w:rPr>
          <w:rFonts w:ascii="Arial" w:hAnsi="Arial"/>
          <w:noProof w:val="0"/>
        </w:rPr>
      </w:pPr>
      <w:r>
        <w:rPr>
          <w:rFonts w:ascii="Arial" w:hAnsi="Arial" w:hint="cs"/>
          <w:noProof w:val="0"/>
          <w:rtl/>
        </w:rPr>
        <w:t xml:space="preserve">האב, שהיה יורש על פי צוואתה, הגיש תובענה לקיום </w:t>
      </w:r>
      <w:r w:rsidR="000047D2">
        <w:rPr>
          <w:rFonts w:ascii="Arial" w:hAnsi="Arial" w:hint="cs"/>
          <w:noProof w:val="0"/>
          <w:rtl/>
        </w:rPr>
        <w:t>ה</w:t>
      </w:r>
      <w:r>
        <w:rPr>
          <w:rFonts w:ascii="Arial" w:hAnsi="Arial" w:hint="cs"/>
          <w:noProof w:val="0"/>
          <w:rtl/>
        </w:rPr>
        <w:t>צווא</w:t>
      </w:r>
      <w:r w:rsidR="000047D2">
        <w:rPr>
          <w:rFonts w:ascii="Arial" w:hAnsi="Arial" w:hint="cs"/>
          <w:noProof w:val="0"/>
          <w:rtl/>
        </w:rPr>
        <w:t>ה</w:t>
      </w:r>
      <w:r>
        <w:rPr>
          <w:rFonts w:ascii="Arial" w:hAnsi="Arial" w:hint="cs"/>
          <w:noProof w:val="0"/>
          <w:rtl/>
        </w:rPr>
        <w:t xml:space="preserve">; ביום 12.6.2019 נתן הרשם לענייני ירושה (להלן </w:t>
      </w:r>
      <w:r>
        <w:rPr>
          <w:rFonts w:ascii="Arial" w:hAnsi="Arial"/>
          <w:noProof w:val="0"/>
          <w:rtl/>
        </w:rPr>
        <w:t>–</w:t>
      </w:r>
      <w:r>
        <w:rPr>
          <w:rFonts w:ascii="Arial" w:hAnsi="Arial" w:hint="cs"/>
          <w:noProof w:val="0"/>
          <w:rtl/>
        </w:rPr>
        <w:t xml:space="preserve"> </w:t>
      </w:r>
      <w:r w:rsidRPr="00C813B9">
        <w:rPr>
          <w:rFonts w:ascii="Arial" w:hAnsi="Arial" w:hint="cs"/>
          <w:b/>
          <w:bCs/>
          <w:noProof w:val="0"/>
          <w:rtl/>
        </w:rPr>
        <w:t>רשם הירושה</w:t>
      </w:r>
      <w:r>
        <w:rPr>
          <w:rFonts w:ascii="Arial" w:hAnsi="Arial" w:hint="cs"/>
          <w:noProof w:val="0"/>
          <w:rtl/>
        </w:rPr>
        <w:t>) צו לקיום הצוואה; האב זכה במלוא ע</w:t>
      </w:r>
      <w:r w:rsidR="005241B0">
        <w:rPr>
          <w:rFonts w:ascii="Arial" w:hAnsi="Arial" w:hint="cs"/>
          <w:noProof w:val="0"/>
          <w:rtl/>
        </w:rPr>
        <w:t>י</w:t>
      </w:r>
      <w:r>
        <w:rPr>
          <w:rFonts w:ascii="Arial" w:hAnsi="Arial" w:hint="cs"/>
          <w:noProof w:val="0"/>
          <w:rtl/>
        </w:rPr>
        <w:t>זבונה בהתאם להוראות הצוואה</w:t>
      </w:r>
      <w:r w:rsidR="007B50F9">
        <w:rPr>
          <w:rFonts w:ascii="Arial" w:hAnsi="Arial" w:hint="cs"/>
          <w:noProof w:val="0"/>
          <w:rtl/>
        </w:rPr>
        <w:t xml:space="preserve"> המקורית</w:t>
      </w:r>
      <w:r w:rsidR="005241B0">
        <w:rPr>
          <w:rFonts w:ascii="Arial" w:hAnsi="Arial" w:hint="cs"/>
          <w:noProof w:val="0"/>
          <w:rtl/>
        </w:rPr>
        <w:t xml:space="preserve"> (סעיף 4(א)(2) נספח א' לכתב התביעה)</w:t>
      </w:r>
      <w:r>
        <w:rPr>
          <w:rFonts w:ascii="Arial" w:hAnsi="Arial" w:hint="cs"/>
          <w:noProof w:val="0"/>
          <w:rtl/>
        </w:rPr>
        <w:t>.</w:t>
      </w:r>
    </w:p>
    <w:p w:rsidR="00C813B9" w:rsidRPr="005241B0" w:rsidRDefault="00C813B9" w:rsidP="00C813B9">
      <w:pPr>
        <w:pStyle w:val="ad"/>
        <w:rPr>
          <w:rFonts w:ascii="Arial" w:hAnsi="Arial"/>
          <w:noProof w:val="0"/>
          <w:rtl/>
        </w:rPr>
      </w:pPr>
    </w:p>
    <w:p w:rsidR="00C813B9" w:rsidRDefault="00374295" w:rsidP="007F288E">
      <w:pPr>
        <w:pStyle w:val="ad"/>
        <w:numPr>
          <w:ilvl w:val="0"/>
          <w:numId w:val="1"/>
        </w:numPr>
        <w:spacing w:line="306" w:lineRule="exact"/>
        <w:ind w:left="567" w:hanging="567"/>
        <w:jc w:val="both"/>
        <w:rPr>
          <w:rFonts w:ascii="Arial" w:hAnsi="Arial"/>
          <w:noProof w:val="0"/>
        </w:rPr>
      </w:pPr>
      <w:r>
        <w:rPr>
          <w:rFonts w:ascii="Arial" w:hAnsi="Arial" w:hint="cs"/>
          <w:noProof w:val="0"/>
          <w:rtl/>
        </w:rPr>
        <w:t xml:space="preserve">כשלושה שבועות </w:t>
      </w:r>
      <w:r w:rsidR="00C813B9" w:rsidRPr="00FB3C2C">
        <w:rPr>
          <w:rFonts w:ascii="Arial" w:hAnsi="Arial" w:hint="cs"/>
          <w:noProof w:val="0"/>
          <w:rtl/>
        </w:rPr>
        <w:t>לאחר ש</w:t>
      </w:r>
      <w:r w:rsidR="00C813B9">
        <w:rPr>
          <w:rFonts w:ascii="Arial" w:hAnsi="Arial" w:hint="cs"/>
          <w:noProof w:val="0"/>
          <w:rtl/>
        </w:rPr>
        <w:t xml:space="preserve">ניתן צו קיום הצוואה המקורית, </w:t>
      </w:r>
      <w:r w:rsidR="000047D2">
        <w:rPr>
          <w:rFonts w:ascii="Arial" w:hAnsi="Arial" w:hint="cs"/>
          <w:noProof w:val="0"/>
          <w:rtl/>
        </w:rPr>
        <w:t xml:space="preserve">ערך האב צוואה, שנחתמה </w:t>
      </w:r>
      <w:r w:rsidR="00C813B9" w:rsidRPr="00FB3C2C">
        <w:rPr>
          <w:rFonts w:ascii="Arial" w:hAnsi="Arial" w:hint="cs"/>
          <w:noProof w:val="0"/>
          <w:rtl/>
        </w:rPr>
        <w:t>בפני שני עדים</w:t>
      </w:r>
      <w:r w:rsidR="000047D2">
        <w:rPr>
          <w:rFonts w:ascii="Arial" w:hAnsi="Arial" w:hint="cs"/>
          <w:noProof w:val="0"/>
          <w:rtl/>
        </w:rPr>
        <w:t>, עו"ד י</w:t>
      </w:r>
      <w:r w:rsidR="007F288E">
        <w:rPr>
          <w:rFonts w:ascii="Arial" w:hAnsi="Arial" w:hint="cs"/>
          <w:noProof w:val="0"/>
          <w:rtl/>
        </w:rPr>
        <w:t>.פ</w:t>
      </w:r>
      <w:r w:rsidR="000047D2">
        <w:rPr>
          <w:rFonts w:ascii="Arial" w:hAnsi="Arial" w:hint="cs"/>
          <w:noProof w:val="0"/>
          <w:rtl/>
        </w:rPr>
        <w:t xml:space="preserve"> ועו"ד ש</w:t>
      </w:r>
      <w:r w:rsidR="007F288E">
        <w:rPr>
          <w:rFonts w:ascii="Arial" w:hAnsi="Arial" w:hint="cs"/>
          <w:noProof w:val="0"/>
          <w:rtl/>
        </w:rPr>
        <w:t>.פ</w:t>
      </w:r>
      <w:r w:rsidR="00C813B9">
        <w:rPr>
          <w:rFonts w:ascii="Arial" w:hAnsi="Arial" w:hint="cs"/>
          <w:noProof w:val="0"/>
          <w:rtl/>
        </w:rPr>
        <w:t>,</w:t>
      </w:r>
      <w:r w:rsidR="00C813B9" w:rsidRPr="00FB3C2C">
        <w:rPr>
          <w:rFonts w:ascii="Arial" w:hAnsi="Arial" w:hint="cs"/>
          <w:noProof w:val="0"/>
          <w:rtl/>
        </w:rPr>
        <w:t xml:space="preserve"> ביום 30.6.2019 (להלן </w:t>
      </w:r>
      <w:r w:rsidR="00C813B9" w:rsidRPr="00FB3C2C">
        <w:rPr>
          <w:rFonts w:ascii="Arial" w:hAnsi="Arial"/>
          <w:noProof w:val="0"/>
          <w:rtl/>
        </w:rPr>
        <w:t>–</w:t>
      </w:r>
      <w:r w:rsidR="000047D2">
        <w:rPr>
          <w:rFonts w:ascii="Arial" w:hAnsi="Arial" w:hint="cs"/>
          <w:b/>
          <w:bCs/>
          <w:noProof w:val="0"/>
          <w:rtl/>
        </w:rPr>
        <w:t xml:space="preserve"> </w:t>
      </w:r>
      <w:r w:rsidR="00C813B9" w:rsidRPr="007C26B2">
        <w:rPr>
          <w:rFonts w:ascii="Arial" w:hAnsi="Arial" w:hint="cs"/>
          <w:b/>
          <w:bCs/>
          <w:noProof w:val="0"/>
          <w:rtl/>
        </w:rPr>
        <w:t>הצוואה</w:t>
      </w:r>
      <w:r w:rsidR="006C02E0">
        <w:rPr>
          <w:rFonts w:ascii="Arial" w:hAnsi="Arial" w:hint="cs"/>
          <w:noProof w:val="0"/>
          <w:rtl/>
        </w:rPr>
        <w:t xml:space="preserve"> </w:t>
      </w:r>
      <w:r w:rsidR="006C02E0" w:rsidRPr="006C02E0">
        <w:rPr>
          <w:rFonts w:ascii="Arial" w:hAnsi="Arial" w:hint="cs"/>
          <w:b/>
          <w:bCs/>
          <w:noProof w:val="0"/>
          <w:rtl/>
        </w:rPr>
        <w:t>המאוחרת</w:t>
      </w:r>
      <w:r w:rsidR="00C813B9" w:rsidRPr="00FB3C2C">
        <w:rPr>
          <w:rFonts w:ascii="Arial" w:hAnsi="Arial" w:hint="cs"/>
          <w:noProof w:val="0"/>
          <w:rtl/>
        </w:rPr>
        <w:t>) (ר' נספח א' לכתב התביע</w:t>
      </w:r>
      <w:r w:rsidR="00C813B9" w:rsidRPr="00FA120A">
        <w:rPr>
          <w:rFonts w:ascii="Arial" w:hAnsi="Arial" w:hint="cs"/>
          <w:noProof w:val="0"/>
          <w:rtl/>
        </w:rPr>
        <w:t xml:space="preserve">ה; נספח ד' לכתב ההגנה). </w:t>
      </w:r>
      <w:r w:rsidR="001A15A3" w:rsidRPr="00FA120A">
        <w:rPr>
          <w:rFonts w:ascii="Arial" w:hAnsi="Arial" w:hint="cs"/>
          <w:noProof w:val="0"/>
          <w:rtl/>
        </w:rPr>
        <w:t>על פי הנטען הצוואה המאוחרת</w:t>
      </w:r>
      <w:r w:rsidR="001A15A3">
        <w:rPr>
          <w:rFonts w:ascii="Arial" w:hAnsi="Arial" w:hint="cs"/>
          <w:noProof w:val="0"/>
          <w:rtl/>
        </w:rPr>
        <w:t xml:space="preserve"> גובתה בחוות דעת רפואית </w:t>
      </w:r>
      <w:r w:rsidR="00FA120A">
        <w:rPr>
          <w:rFonts w:ascii="Arial" w:hAnsi="Arial" w:hint="cs"/>
          <w:noProof w:val="0"/>
          <w:rtl/>
        </w:rPr>
        <w:lastRenderedPageBreak/>
        <w:t xml:space="preserve">ומעמד החתימה צולם על ידי עורך הדין שערך את הצוואה </w:t>
      </w:r>
      <w:r w:rsidR="001A15A3">
        <w:rPr>
          <w:rFonts w:ascii="Arial" w:hAnsi="Arial" w:hint="cs"/>
          <w:noProof w:val="0"/>
          <w:rtl/>
        </w:rPr>
        <w:t>(</w:t>
      </w:r>
      <w:r w:rsidR="00FA120A">
        <w:rPr>
          <w:rFonts w:ascii="Arial" w:hAnsi="Arial" w:hint="cs"/>
          <w:noProof w:val="0"/>
          <w:rtl/>
        </w:rPr>
        <w:t xml:space="preserve">סעיף 5 לכתב ההגנה; </w:t>
      </w:r>
      <w:r w:rsidR="001A15A3">
        <w:rPr>
          <w:rFonts w:ascii="Arial" w:hAnsi="Arial" w:hint="cs"/>
          <w:noProof w:val="0"/>
          <w:rtl/>
        </w:rPr>
        <w:t>עמ' 2, ש' 34).</w:t>
      </w:r>
    </w:p>
    <w:p w:rsidR="005241B0" w:rsidRPr="005241B0" w:rsidRDefault="005241B0" w:rsidP="005241B0">
      <w:pPr>
        <w:pStyle w:val="ad"/>
        <w:rPr>
          <w:rFonts w:ascii="Arial" w:hAnsi="Arial"/>
          <w:noProof w:val="0"/>
          <w:rtl/>
        </w:rPr>
      </w:pPr>
    </w:p>
    <w:p w:rsidR="006C02E0" w:rsidRDefault="006C02E0" w:rsidP="005241B0">
      <w:pPr>
        <w:pStyle w:val="ad"/>
        <w:numPr>
          <w:ilvl w:val="0"/>
          <w:numId w:val="1"/>
        </w:numPr>
        <w:spacing w:line="306" w:lineRule="exact"/>
        <w:ind w:left="567" w:hanging="567"/>
        <w:jc w:val="both"/>
        <w:rPr>
          <w:rFonts w:ascii="Arial" w:hAnsi="Arial"/>
          <w:noProof w:val="0"/>
        </w:rPr>
      </w:pPr>
      <w:r>
        <w:rPr>
          <w:rFonts w:ascii="Arial" w:hAnsi="Arial" w:hint="cs"/>
          <w:noProof w:val="0"/>
          <w:rtl/>
        </w:rPr>
        <w:t>האב נפטר ביום 31.10.2019.</w:t>
      </w:r>
    </w:p>
    <w:p w:rsidR="006C02E0" w:rsidRPr="006C02E0" w:rsidRDefault="006C02E0" w:rsidP="006C02E0">
      <w:pPr>
        <w:pStyle w:val="ad"/>
        <w:rPr>
          <w:rFonts w:ascii="Arial" w:hAnsi="Arial"/>
          <w:noProof w:val="0"/>
          <w:rtl/>
        </w:rPr>
      </w:pPr>
    </w:p>
    <w:p w:rsidR="006C02E0" w:rsidRDefault="006C02E0" w:rsidP="007B50F9">
      <w:pPr>
        <w:pStyle w:val="ad"/>
        <w:numPr>
          <w:ilvl w:val="0"/>
          <w:numId w:val="1"/>
        </w:numPr>
        <w:spacing w:line="306" w:lineRule="exact"/>
        <w:ind w:left="567" w:hanging="567"/>
        <w:jc w:val="both"/>
        <w:rPr>
          <w:rFonts w:ascii="Arial" w:hAnsi="Arial"/>
          <w:noProof w:val="0"/>
        </w:rPr>
      </w:pPr>
      <w:r>
        <w:rPr>
          <w:rFonts w:ascii="Arial" w:hAnsi="Arial" w:hint="cs"/>
          <w:noProof w:val="0"/>
          <w:rtl/>
        </w:rPr>
        <w:t xml:space="preserve">הנתבעת, שהייתה יורשת על פי הצוואה המאוחרת, הגישה תובענה לקיום הצוואה; ביום 12.2.2020 נתן רשם הירושה </w:t>
      </w:r>
      <w:r w:rsidR="007B50F9">
        <w:rPr>
          <w:rFonts w:ascii="Arial" w:hAnsi="Arial" w:hint="cs"/>
          <w:noProof w:val="0"/>
          <w:rtl/>
        </w:rPr>
        <w:t>צו לקיום הצוואה</w:t>
      </w:r>
      <w:r w:rsidR="00281710">
        <w:rPr>
          <w:rFonts w:ascii="Arial" w:hAnsi="Arial" w:hint="cs"/>
          <w:noProof w:val="0"/>
          <w:rtl/>
        </w:rPr>
        <w:t xml:space="preserve"> (להלן </w:t>
      </w:r>
      <w:r w:rsidR="00281710">
        <w:rPr>
          <w:rFonts w:ascii="Arial" w:hAnsi="Arial"/>
          <w:noProof w:val="0"/>
          <w:rtl/>
        </w:rPr>
        <w:t>–</w:t>
      </w:r>
      <w:r w:rsidR="00281710">
        <w:rPr>
          <w:rFonts w:ascii="Arial" w:hAnsi="Arial" w:hint="cs"/>
          <w:noProof w:val="0"/>
          <w:rtl/>
        </w:rPr>
        <w:t xml:space="preserve"> </w:t>
      </w:r>
      <w:r w:rsidR="00281710" w:rsidRPr="00281710">
        <w:rPr>
          <w:rFonts w:ascii="Arial" w:hAnsi="Arial" w:hint="cs"/>
          <w:b/>
          <w:bCs/>
          <w:noProof w:val="0"/>
          <w:rtl/>
        </w:rPr>
        <w:t>הצו</w:t>
      </w:r>
      <w:r w:rsidR="00281710">
        <w:rPr>
          <w:rFonts w:ascii="Arial" w:hAnsi="Arial" w:hint="cs"/>
          <w:noProof w:val="0"/>
          <w:rtl/>
        </w:rPr>
        <w:t>)</w:t>
      </w:r>
      <w:r w:rsidR="007B50F9">
        <w:rPr>
          <w:rFonts w:ascii="Arial" w:hAnsi="Arial" w:hint="cs"/>
          <w:noProof w:val="0"/>
          <w:rtl/>
        </w:rPr>
        <w:t xml:space="preserve">; הנתבעת זכתה בדירה ובנותיה זכו במלוא הכספים העיזבון בהתאם להוראות הצוואה המאוחרת. </w:t>
      </w:r>
    </w:p>
    <w:p w:rsidR="000358BF" w:rsidRPr="000358BF" w:rsidRDefault="000358BF" w:rsidP="000358BF">
      <w:pPr>
        <w:pStyle w:val="ad"/>
        <w:rPr>
          <w:rFonts w:ascii="Arial" w:hAnsi="Arial"/>
          <w:noProof w:val="0"/>
          <w:rtl/>
        </w:rPr>
      </w:pPr>
    </w:p>
    <w:p w:rsidR="007B50F9" w:rsidRPr="007B50F9" w:rsidRDefault="007B50F9" w:rsidP="007B50F9">
      <w:pPr>
        <w:spacing w:line="360" w:lineRule="auto"/>
        <w:jc w:val="both"/>
        <w:rPr>
          <w:rFonts w:ascii="Arial" w:hAnsi="Arial"/>
          <w:b/>
          <w:bCs/>
          <w:noProof w:val="0"/>
          <w:u w:val="single"/>
          <w:rtl/>
        </w:rPr>
      </w:pPr>
      <w:r w:rsidRPr="007B50F9">
        <w:rPr>
          <w:rFonts w:ascii="Arial" w:hAnsi="Arial" w:hint="cs"/>
          <w:b/>
          <w:bCs/>
          <w:noProof w:val="0"/>
          <w:u w:val="single"/>
          <w:rtl/>
        </w:rPr>
        <w:t xml:space="preserve">רקע דיוני </w:t>
      </w:r>
    </w:p>
    <w:p w:rsidR="00AF3139" w:rsidRDefault="007B50F9" w:rsidP="00AF3139">
      <w:pPr>
        <w:pStyle w:val="ad"/>
        <w:numPr>
          <w:ilvl w:val="0"/>
          <w:numId w:val="1"/>
        </w:numPr>
        <w:spacing w:line="306" w:lineRule="exact"/>
        <w:ind w:left="567" w:hanging="567"/>
        <w:jc w:val="both"/>
        <w:rPr>
          <w:rFonts w:ascii="Arial" w:hAnsi="Arial"/>
          <w:noProof w:val="0"/>
        </w:rPr>
      </w:pPr>
      <w:r w:rsidRPr="00F757A1">
        <w:rPr>
          <w:rFonts w:ascii="Arial" w:hAnsi="Arial" w:hint="cs"/>
          <w:noProof w:val="0"/>
          <w:rtl/>
        </w:rPr>
        <w:t>הנתבעת פנתה הנ</w:t>
      </w:r>
      <w:r w:rsidRPr="004F1AFE">
        <w:rPr>
          <w:rFonts w:ascii="Arial" w:hAnsi="Arial" w:hint="cs"/>
          <w:noProof w:val="0"/>
          <w:rtl/>
        </w:rPr>
        <w:t>תבעת ללשכת רישום המקרקעין בבקשה לרשום את הזכויות בדירה על שמה מכח צו קיום הצוואה</w:t>
      </w:r>
      <w:r>
        <w:rPr>
          <w:rFonts w:ascii="Arial" w:hAnsi="Arial" w:hint="cs"/>
          <w:noProof w:val="0"/>
          <w:rtl/>
        </w:rPr>
        <w:t>.</w:t>
      </w:r>
    </w:p>
    <w:p w:rsidR="00AF3139" w:rsidRDefault="00AF3139" w:rsidP="00AF3139">
      <w:pPr>
        <w:pStyle w:val="ad"/>
        <w:spacing w:line="306" w:lineRule="exact"/>
        <w:ind w:left="567"/>
        <w:jc w:val="both"/>
        <w:rPr>
          <w:rFonts w:ascii="Arial" w:hAnsi="Arial"/>
          <w:noProof w:val="0"/>
        </w:rPr>
      </w:pPr>
    </w:p>
    <w:p w:rsidR="00AF3139" w:rsidRDefault="007B50F9" w:rsidP="00281710">
      <w:pPr>
        <w:pStyle w:val="ad"/>
        <w:numPr>
          <w:ilvl w:val="0"/>
          <w:numId w:val="1"/>
        </w:numPr>
        <w:spacing w:line="306" w:lineRule="exact"/>
        <w:ind w:left="567" w:hanging="567"/>
        <w:jc w:val="both"/>
        <w:rPr>
          <w:rFonts w:ascii="Arial" w:hAnsi="Arial"/>
          <w:noProof w:val="0"/>
        </w:rPr>
      </w:pPr>
      <w:r w:rsidRPr="00AF3139">
        <w:rPr>
          <w:rFonts w:ascii="Arial" w:hAnsi="Arial" w:hint="cs"/>
          <w:noProof w:val="0"/>
          <w:rtl/>
        </w:rPr>
        <w:t>בקשתה של הנתבעת סורבה על ידי רשם המקרקעין</w:t>
      </w:r>
      <w:r w:rsidR="00281710">
        <w:rPr>
          <w:rFonts w:ascii="Arial" w:hAnsi="Arial" w:hint="cs"/>
          <w:noProof w:val="0"/>
          <w:rtl/>
        </w:rPr>
        <w:t xml:space="preserve"> בשל הוראת "יורש אחר יורש"</w:t>
      </w:r>
      <w:r w:rsidR="00AF3139">
        <w:rPr>
          <w:rFonts w:ascii="Arial" w:hAnsi="Arial" w:hint="cs"/>
          <w:noProof w:val="0"/>
          <w:rtl/>
        </w:rPr>
        <w:t>;</w:t>
      </w:r>
      <w:r w:rsidR="00AF3139" w:rsidRPr="00AF3139">
        <w:rPr>
          <w:rFonts w:ascii="Arial" w:hAnsi="Arial" w:hint="cs"/>
          <w:noProof w:val="0"/>
          <w:rtl/>
        </w:rPr>
        <w:t xml:space="preserve"> </w:t>
      </w:r>
      <w:r w:rsidRPr="00AF3139">
        <w:rPr>
          <w:rFonts w:ascii="Arial" w:hAnsi="Arial" w:hint="cs"/>
          <w:noProof w:val="0"/>
          <w:rtl/>
        </w:rPr>
        <w:t xml:space="preserve">הנתבעת </w:t>
      </w:r>
      <w:r w:rsidRPr="00281710">
        <w:rPr>
          <w:rFonts w:ascii="Arial" w:hAnsi="Arial" w:hint="cs"/>
          <w:noProof w:val="0"/>
          <w:rtl/>
        </w:rPr>
        <w:t>חולקת על הקביעה של רשם המקרקעין</w:t>
      </w:r>
      <w:r w:rsidR="00971B27" w:rsidRPr="00281710">
        <w:rPr>
          <w:rFonts w:ascii="Arial" w:hAnsi="Arial" w:hint="cs"/>
          <w:noProof w:val="0"/>
          <w:rtl/>
        </w:rPr>
        <w:t xml:space="preserve"> בשל הוראת </w:t>
      </w:r>
      <w:r w:rsidR="00281710" w:rsidRPr="00281710">
        <w:rPr>
          <w:rFonts w:ascii="Arial" w:hAnsi="Arial" w:hint="cs"/>
          <w:noProof w:val="0"/>
          <w:rtl/>
        </w:rPr>
        <w:t>"</w:t>
      </w:r>
      <w:r w:rsidR="00971B27" w:rsidRPr="00281710">
        <w:rPr>
          <w:rFonts w:ascii="Arial" w:hAnsi="Arial" w:hint="cs"/>
          <w:noProof w:val="0"/>
          <w:rtl/>
        </w:rPr>
        <w:t>יורש אחר יורש</w:t>
      </w:r>
      <w:r w:rsidR="00281710" w:rsidRPr="00281710">
        <w:rPr>
          <w:rFonts w:ascii="Arial" w:hAnsi="Arial" w:hint="cs"/>
          <w:noProof w:val="0"/>
          <w:rtl/>
        </w:rPr>
        <w:t>"</w:t>
      </w:r>
      <w:r w:rsidR="00971B27" w:rsidRPr="00281710">
        <w:rPr>
          <w:rFonts w:ascii="Arial" w:hAnsi="Arial" w:hint="cs"/>
          <w:noProof w:val="0"/>
          <w:rtl/>
        </w:rPr>
        <w:t xml:space="preserve"> בצוואה המקורית (נספח </w:t>
      </w:r>
      <w:r w:rsidR="00281710" w:rsidRPr="00281710">
        <w:rPr>
          <w:rFonts w:ascii="Arial" w:hAnsi="Arial" w:hint="cs"/>
          <w:noProof w:val="0"/>
          <w:rtl/>
        </w:rPr>
        <w:t>ו' לכתב התשובה</w:t>
      </w:r>
      <w:r w:rsidR="00971B27" w:rsidRPr="00281710">
        <w:rPr>
          <w:rFonts w:ascii="Arial" w:hAnsi="Arial" w:hint="cs"/>
          <w:noProof w:val="0"/>
          <w:rtl/>
        </w:rPr>
        <w:t>)</w:t>
      </w:r>
      <w:r w:rsidR="00281710">
        <w:rPr>
          <w:rFonts w:ascii="Arial" w:hAnsi="Arial" w:hint="cs"/>
          <w:noProof w:val="0"/>
          <w:rtl/>
        </w:rPr>
        <w:t xml:space="preserve">; </w:t>
      </w:r>
      <w:r w:rsidRPr="00281710">
        <w:rPr>
          <w:rFonts w:ascii="Arial" w:hAnsi="Arial" w:hint="cs"/>
          <w:noProof w:val="0"/>
          <w:rtl/>
        </w:rPr>
        <w:t>על כן</w:t>
      </w:r>
      <w:r w:rsidR="00281710">
        <w:rPr>
          <w:rFonts w:ascii="Arial" w:hAnsi="Arial" w:hint="cs"/>
          <w:noProof w:val="0"/>
          <w:rtl/>
        </w:rPr>
        <w:t>,</w:t>
      </w:r>
      <w:r w:rsidRPr="00281710">
        <w:rPr>
          <w:rFonts w:ascii="Arial" w:hAnsi="Arial" w:hint="cs"/>
          <w:noProof w:val="0"/>
          <w:rtl/>
        </w:rPr>
        <w:t xml:space="preserve"> הגישה </w:t>
      </w:r>
      <w:r w:rsidR="0091033E" w:rsidRPr="00281710">
        <w:rPr>
          <w:rFonts w:ascii="Arial" w:hAnsi="Arial" w:hint="cs"/>
          <w:noProof w:val="0"/>
          <w:rtl/>
        </w:rPr>
        <w:t xml:space="preserve">בבית משפט זה </w:t>
      </w:r>
      <w:r w:rsidRPr="00281710">
        <w:rPr>
          <w:rFonts w:ascii="Arial" w:hAnsi="Arial" w:hint="cs"/>
          <w:noProof w:val="0"/>
          <w:rtl/>
        </w:rPr>
        <w:t xml:space="preserve">בקשה למתן הוראות בתמ"ש 17457-10-21 </w:t>
      </w:r>
      <w:r w:rsidR="006E7C10" w:rsidRPr="00281710">
        <w:rPr>
          <w:rFonts w:ascii="Arial" w:hAnsi="Arial" w:hint="cs"/>
          <w:noProof w:val="0"/>
          <w:rtl/>
        </w:rPr>
        <w:t xml:space="preserve">ביום 7.10.2021 </w:t>
      </w:r>
      <w:r w:rsidRPr="00281710">
        <w:rPr>
          <w:rFonts w:ascii="Arial" w:hAnsi="Arial" w:hint="cs"/>
          <w:noProof w:val="0"/>
          <w:rtl/>
        </w:rPr>
        <w:t>(</w:t>
      </w:r>
      <w:r w:rsidRPr="00AF3139">
        <w:rPr>
          <w:rFonts w:ascii="Arial" w:hAnsi="Arial" w:hint="cs"/>
          <w:noProof w:val="0"/>
          <w:rtl/>
        </w:rPr>
        <w:t xml:space="preserve">להלן </w:t>
      </w:r>
      <w:r w:rsidRPr="00AF3139">
        <w:rPr>
          <w:rFonts w:ascii="Arial" w:hAnsi="Arial"/>
          <w:noProof w:val="0"/>
          <w:rtl/>
        </w:rPr>
        <w:t>–</w:t>
      </w:r>
      <w:r w:rsidRPr="00AF3139">
        <w:rPr>
          <w:rFonts w:ascii="Arial" w:hAnsi="Arial" w:hint="cs"/>
          <w:noProof w:val="0"/>
          <w:rtl/>
        </w:rPr>
        <w:t xml:space="preserve"> </w:t>
      </w:r>
      <w:r w:rsidRPr="00AF3139">
        <w:rPr>
          <w:rFonts w:ascii="Arial" w:hAnsi="Arial" w:hint="cs"/>
          <w:b/>
          <w:bCs/>
          <w:noProof w:val="0"/>
          <w:rtl/>
        </w:rPr>
        <w:t>הבקשה למתן הוראות</w:t>
      </w:r>
      <w:r w:rsidRPr="00AF3139">
        <w:rPr>
          <w:rFonts w:ascii="Arial" w:hAnsi="Arial" w:hint="cs"/>
          <w:noProof w:val="0"/>
          <w:rtl/>
        </w:rPr>
        <w:t>) (ר' נספח ג' לכתב התביעה).</w:t>
      </w:r>
      <w:r w:rsidR="00AF3139">
        <w:rPr>
          <w:rFonts w:ascii="Arial" w:hAnsi="Arial" w:hint="cs"/>
          <w:noProof w:val="0"/>
          <w:rtl/>
        </w:rPr>
        <w:t xml:space="preserve"> </w:t>
      </w:r>
    </w:p>
    <w:p w:rsidR="00AF3139" w:rsidRPr="00AF3139" w:rsidRDefault="00AF3139" w:rsidP="00AF3139">
      <w:pPr>
        <w:pStyle w:val="ad"/>
        <w:rPr>
          <w:rFonts w:ascii="Arial" w:hAnsi="Arial"/>
          <w:noProof w:val="0"/>
          <w:rtl/>
        </w:rPr>
      </w:pPr>
    </w:p>
    <w:p w:rsidR="006E7C10" w:rsidRPr="00281710" w:rsidRDefault="006E7C10" w:rsidP="00997493">
      <w:pPr>
        <w:pStyle w:val="ad"/>
        <w:numPr>
          <w:ilvl w:val="0"/>
          <w:numId w:val="1"/>
        </w:numPr>
        <w:spacing w:line="306" w:lineRule="exact"/>
        <w:ind w:left="567" w:hanging="567"/>
        <w:jc w:val="both"/>
        <w:rPr>
          <w:rFonts w:ascii="Arial" w:hAnsi="Arial"/>
          <w:noProof w:val="0"/>
        </w:rPr>
      </w:pPr>
      <w:r w:rsidRPr="00281710">
        <w:rPr>
          <w:rFonts w:ascii="Arial" w:hAnsi="Arial" w:hint="cs"/>
          <w:noProof w:val="0"/>
          <w:rtl/>
        </w:rPr>
        <w:t xml:space="preserve">ביום 21.10.2021 הגיש התובע </w:t>
      </w:r>
      <w:r w:rsidR="00B653D9" w:rsidRPr="00281710">
        <w:rPr>
          <w:rFonts w:ascii="Arial" w:hAnsi="Arial" w:hint="cs"/>
          <w:noProof w:val="0"/>
          <w:rtl/>
        </w:rPr>
        <w:t xml:space="preserve">בבית משפט זה </w:t>
      </w:r>
      <w:r w:rsidRPr="00281710">
        <w:rPr>
          <w:rFonts w:ascii="Arial" w:hAnsi="Arial" w:hint="cs"/>
          <w:noProof w:val="0"/>
          <w:rtl/>
        </w:rPr>
        <w:t>תשובה בבקשה למתן הוראות</w:t>
      </w:r>
      <w:r w:rsidR="00971B27" w:rsidRPr="00281710">
        <w:rPr>
          <w:rFonts w:ascii="Arial" w:hAnsi="Arial" w:hint="cs"/>
          <w:noProof w:val="0"/>
          <w:rtl/>
        </w:rPr>
        <w:t xml:space="preserve">. במקביל, </w:t>
      </w:r>
      <w:r w:rsidR="00B653D9" w:rsidRPr="00281710">
        <w:rPr>
          <w:rFonts w:ascii="Arial" w:hAnsi="Arial" w:hint="cs"/>
          <w:noProof w:val="0"/>
          <w:rtl/>
        </w:rPr>
        <w:t xml:space="preserve">הגיש </w:t>
      </w:r>
      <w:r w:rsidRPr="00281710">
        <w:rPr>
          <w:rFonts w:ascii="Arial" w:hAnsi="Arial" w:hint="cs"/>
          <w:noProof w:val="0"/>
          <w:rtl/>
        </w:rPr>
        <w:t xml:space="preserve">התובע לרשם לענייני ירושה תביעה לביטול צו קיום הצוואה </w:t>
      </w:r>
      <w:r w:rsidR="0091033E" w:rsidRPr="00281710">
        <w:rPr>
          <w:rFonts w:ascii="Arial" w:hAnsi="Arial" w:hint="cs"/>
          <w:noProof w:val="0"/>
          <w:rtl/>
        </w:rPr>
        <w:t xml:space="preserve">המאוחרת (להלן </w:t>
      </w:r>
      <w:r w:rsidR="0091033E" w:rsidRPr="00281710">
        <w:rPr>
          <w:rFonts w:ascii="Arial" w:hAnsi="Arial"/>
          <w:noProof w:val="0"/>
          <w:rtl/>
        </w:rPr>
        <w:t>–</w:t>
      </w:r>
      <w:r w:rsidR="0091033E" w:rsidRPr="00281710">
        <w:rPr>
          <w:rFonts w:ascii="Arial" w:hAnsi="Arial" w:hint="cs"/>
          <w:noProof w:val="0"/>
          <w:rtl/>
        </w:rPr>
        <w:t xml:space="preserve"> </w:t>
      </w:r>
      <w:r w:rsidR="0091033E" w:rsidRPr="00281710">
        <w:rPr>
          <w:rFonts w:ascii="Arial" w:hAnsi="Arial" w:hint="cs"/>
          <w:b/>
          <w:bCs/>
          <w:noProof w:val="0"/>
          <w:rtl/>
        </w:rPr>
        <w:t>הבקשה</w:t>
      </w:r>
      <w:r w:rsidR="00DA090F">
        <w:rPr>
          <w:rFonts w:ascii="Arial" w:hAnsi="Arial" w:hint="cs"/>
          <w:noProof w:val="0"/>
          <w:rtl/>
        </w:rPr>
        <w:t xml:space="preserve"> או </w:t>
      </w:r>
      <w:r w:rsidR="00DA090F" w:rsidRPr="00DA090F">
        <w:rPr>
          <w:rFonts w:ascii="Arial" w:hAnsi="Arial" w:hint="cs"/>
          <w:b/>
          <w:bCs/>
          <w:noProof w:val="0"/>
          <w:rtl/>
        </w:rPr>
        <w:t>כתב התביעה</w:t>
      </w:r>
      <w:r w:rsidR="0091033E" w:rsidRPr="00281710">
        <w:rPr>
          <w:rFonts w:ascii="Arial" w:hAnsi="Arial" w:hint="cs"/>
          <w:noProof w:val="0"/>
          <w:rtl/>
        </w:rPr>
        <w:t xml:space="preserve">). </w:t>
      </w:r>
    </w:p>
    <w:p w:rsidR="006E7C10" w:rsidRPr="00281710" w:rsidRDefault="006E7C10" w:rsidP="006E7C10">
      <w:pPr>
        <w:pStyle w:val="ad"/>
        <w:spacing w:line="306" w:lineRule="exact"/>
        <w:ind w:left="567"/>
        <w:jc w:val="both"/>
        <w:rPr>
          <w:rFonts w:ascii="Arial" w:hAnsi="Arial"/>
          <w:noProof w:val="0"/>
        </w:rPr>
      </w:pPr>
    </w:p>
    <w:p w:rsidR="006E7C10" w:rsidRDefault="006E7C10" w:rsidP="00B653D9">
      <w:pPr>
        <w:pStyle w:val="ad"/>
        <w:numPr>
          <w:ilvl w:val="0"/>
          <w:numId w:val="1"/>
        </w:numPr>
        <w:spacing w:line="306" w:lineRule="exact"/>
        <w:ind w:left="567" w:hanging="567"/>
        <w:jc w:val="both"/>
        <w:rPr>
          <w:rFonts w:ascii="Arial" w:hAnsi="Arial"/>
          <w:noProof w:val="0"/>
        </w:rPr>
      </w:pPr>
      <w:r>
        <w:rPr>
          <w:rFonts w:ascii="Arial" w:hAnsi="Arial" w:hint="cs"/>
          <w:noProof w:val="0"/>
          <w:rtl/>
        </w:rPr>
        <w:t>ביום 14.11.2021 הודיע האפוטרופוס הכללי שאין בכוונתו להתערב בהלי</w:t>
      </w:r>
      <w:r w:rsidR="00B653D9">
        <w:rPr>
          <w:rFonts w:ascii="Arial" w:hAnsi="Arial" w:hint="cs"/>
          <w:noProof w:val="0"/>
          <w:rtl/>
        </w:rPr>
        <w:t>ך בת"ע 45887-11-21</w:t>
      </w:r>
      <w:r>
        <w:rPr>
          <w:rFonts w:ascii="Arial" w:hAnsi="Arial" w:hint="cs"/>
          <w:noProof w:val="0"/>
          <w:rtl/>
        </w:rPr>
        <w:t>.</w:t>
      </w:r>
    </w:p>
    <w:p w:rsidR="006E7C10" w:rsidRPr="00FF015E" w:rsidRDefault="006E7C10" w:rsidP="006E7C10">
      <w:pPr>
        <w:pStyle w:val="ad"/>
        <w:rPr>
          <w:rFonts w:ascii="Arial" w:hAnsi="Arial"/>
          <w:noProof w:val="0"/>
          <w:rtl/>
        </w:rPr>
      </w:pPr>
    </w:p>
    <w:p w:rsidR="006E7C10" w:rsidRDefault="006E7C10" w:rsidP="0091033E">
      <w:pPr>
        <w:pStyle w:val="ad"/>
        <w:numPr>
          <w:ilvl w:val="0"/>
          <w:numId w:val="1"/>
        </w:numPr>
        <w:spacing w:line="306" w:lineRule="exact"/>
        <w:ind w:left="567" w:hanging="567"/>
        <w:jc w:val="both"/>
        <w:rPr>
          <w:rFonts w:ascii="Arial" w:hAnsi="Arial"/>
          <w:noProof w:val="0"/>
        </w:rPr>
      </w:pPr>
      <w:r>
        <w:rPr>
          <w:rFonts w:ascii="Arial" w:hAnsi="Arial" w:hint="cs"/>
          <w:noProof w:val="0"/>
          <w:rtl/>
        </w:rPr>
        <w:t xml:space="preserve">ביום 16.11.2021 הורה רשם הירושה להעביר את </w:t>
      </w:r>
      <w:r w:rsidR="0091033E">
        <w:rPr>
          <w:rFonts w:ascii="Arial" w:hAnsi="Arial" w:hint="cs"/>
          <w:noProof w:val="0"/>
          <w:rtl/>
        </w:rPr>
        <w:t xml:space="preserve">הבקשה </w:t>
      </w:r>
      <w:r>
        <w:rPr>
          <w:rFonts w:ascii="Arial" w:hAnsi="Arial" w:hint="cs"/>
          <w:noProof w:val="0"/>
          <w:rtl/>
        </w:rPr>
        <w:t xml:space="preserve">להמשך דיון בבית משפט זה בהתאם להוראות סעיפים 67א(א)(8) ו- 72 לחוק הירושה, התשכ"ה-1965 (להלן </w:t>
      </w:r>
      <w:r>
        <w:rPr>
          <w:rFonts w:ascii="Arial" w:hAnsi="Arial"/>
          <w:noProof w:val="0"/>
          <w:rtl/>
        </w:rPr>
        <w:t>–</w:t>
      </w:r>
      <w:r>
        <w:rPr>
          <w:rFonts w:ascii="Arial" w:hAnsi="Arial" w:hint="cs"/>
          <w:noProof w:val="0"/>
          <w:rtl/>
        </w:rPr>
        <w:t xml:space="preserve"> </w:t>
      </w:r>
      <w:r w:rsidRPr="00FF015E">
        <w:rPr>
          <w:rFonts w:ascii="Arial" w:hAnsi="Arial" w:hint="cs"/>
          <w:b/>
          <w:bCs/>
          <w:noProof w:val="0"/>
          <w:rtl/>
        </w:rPr>
        <w:t>חוק הירושה</w:t>
      </w:r>
      <w:r>
        <w:rPr>
          <w:rFonts w:ascii="Arial" w:hAnsi="Arial" w:hint="cs"/>
          <w:noProof w:val="0"/>
          <w:rtl/>
        </w:rPr>
        <w:t>).</w:t>
      </w:r>
    </w:p>
    <w:p w:rsidR="006E7C10" w:rsidRPr="0091033E" w:rsidRDefault="006E7C10" w:rsidP="006E7C10">
      <w:pPr>
        <w:pStyle w:val="ad"/>
        <w:rPr>
          <w:rFonts w:ascii="Arial" w:hAnsi="Arial"/>
          <w:noProof w:val="0"/>
          <w:rtl/>
        </w:rPr>
      </w:pPr>
    </w:p>
    <w:p w:rsidR="006E7C10" w:rsidRDefault="006E7C10" w:rsidP="0091033E">
      <w:pPr>
        <w:pStyle w:val="ad"/>
        <w:numPr>
          <w:ilvl w:val="0"/>
          <w:numId w:val="1"/>
        </w:numPr>
        <w:spacing w:line="306" w:lineRule="exact"/>
        <w:ind w:left="567" w:hanging="567"/>
        <w:jc w:val="both"/>
        <w:rPr>
          <w:rFonts w:ascii="Arial" w:hAnsi="Arial"/>
          <w:noProof w:val="0"/>
        </w:rPr>
      </w:pPr>
      <w:r>
        <w:rPr>
          <w:rFonts w:ascii="Arial" w:hAnsi="Arial" w:hint="cs"/>
          <w:noProof w:val="0"/>
          <w:rtl/>
        </w:rPr>
        <w:t>ביום 29.12.2021 הגישה הנתבעת תשובה בה התנגדה לבקשה לביטול צו קיום הצוואה ה</w:t>
      </w:r>
      <w:r w:rsidR="0091033E">
        <w:rPr>
          <w:rFonts w:ascii="Arial" w:hAnsi="Arial" w:hint="cs"/>
          <w:noProof w:val="0"/>
          <w:rtl/>
        </w:rPr>
        <w:t>מאוחרת</w:t>
      </w:r>
      <w:r>
        <w:rPr>
          <w:rFonts w:ascii="Arial" w:hAnsi="Arial" w:hint="cs"/>
          <w:noProof w:val="0"/>
          <w:rtl/>
        </w:rPr>
        <w:t xml:space="preserve"> (להלן </w:t>
      </w:r>
      <w:r>
        <w:rPr>
          <w:rFonts w:ascii="Arial" w:hAnsi="Arial"/>
          <w:noProof w:val="0"/>
          <w:rtl/>
        </w:rPr>
        <w:t>–</w:t>
      </w:r>
      <w:r>
        <w:rPr>
          <w:rFonts w:ascii="Arial" w:hAnsi="Arial" w:hint="cs"/>
          <w:noProof w:val="0"/>
          <w:rtl/>
        </w:rPr>
        <w:t xml:space="preserve"> </w:t>
      </w:r>
      <w:r w:rsidR="00DA090F">
        <w:rPr>
          <w:rFonts w:ascii="Arial" w:hAnsi="Arial" w:hint="cs"/>
          <w:b/>
          <w:bCs/>
          <w:noProof w:val="0"/>
          <w:rtl/>
        </w:rPr>
        <w:t xml:space="preserve">כתב </w:t>
      </w:r>
      <w:r w:rsidRPr="009771CC">
        <w:rPr>
          <w:rFonts w:ascii="Arial" w:hAnsi="Arial" w:hint="cs"/>
          <w:b/>
          <w:bCs/>
          <w:noProof w:val="0"/>
          <w:rtl/>
        </w:rPr>
        <w:t>התשובה</w:t>
      </w:r>
      <w:r>
        <w:rPr>
          <w:rFonts w:ascii="Arial" w:hAnsi="Arial" w:hint="cs"/>
          <w:noProof w:val="0"/>
          <w:rtl/>
        </w:rPr>
        <w:t xml:space="preserve">). </w:t>
      </w:r>
    </w:p>
    <w:p w:rsidR="00281710" w:rsidRPr="00DA090F" w:rsidRDefault="00281710" w:rsidP="00281710">
      <w:pPr>
        <w:pStyle w:val="ad"/>
        <w:rPr>
          <w:rFonts w:ascii="Arial" w:hAnsi="Arial"/>
          <w:noProof w:val="0"/>
          <w:rtl/>
        </w:rPr>
      </w:pPr>
    </w:p>
    <w:p w:rsidR="006E7C10" w:rsidRDefault="006E7C10" w:rsidP="006B3521">
      <w:pPr>
        <w:pStyle w:val="ad"/>
        <w:numPr>
          <w:ilvl w:val="0"/>
          <w:numId w:val="1"/>
        </w:numPr>
        <w:spacing w:line="306" w:lineRule="exact"/>
        <w:ind w:left="567" w:hanging="567"/>
        <w:jc w:val="both"/>
        <w:rPr>
          <w:rFonts w:ascii="Arial" w:hAnsi="Arial"/>
          <w:noProof w:val="0"/>
        </w:rPr>
      </w:pPr>
      <w:r w:rsidRPr="00CA3861">
        <w:rPr>
          <w:rFonts w:ascii="Arial" w:hAnsi="Arial" w:hint="cs"/>
          <w:noProof w:val="0"/>
          <w:rtl/>
        </w:rPr>
        <w:t>ביום 9.6.2022</w:t>
      </w:r>
      <w:r>
        <w:rPr>
          <w:rFonts w:ascii="Arial" w:hAnsi="Arial" w:hint="cs"/>
          <w:noProof w:val="0"/>
          <w:rtl/>
        </w:rPr>
        <w:t xml:space="preserve"> התקיים בפניי דיון קדם משפט במהלכו</w:t>
      </w:r>
      <w:r w:rsidRPr="00CA3861">
        <w:rPr>
          <w:rFonts w:ascii="Arial" w:hAnsi="Arial" w:hint="cs"/>
          <w:noProof w:val="0"/>
          <w:rtl/>
        </w:rPr>
        <w:t xml:space="preserve"> </w:t>
      </w:r>
      <w:r>
        <w:rPr>
          <w:rFonts w:ascii="Arial" w:hAnsi="Arial" w:hint="cs"/>
          <w:noProof w:val="0"/>
          <w:rtl/>
        </w:rPr>
        <w:t xml:space="preserve">נחקרו על ידי הצדדים. </w:t>
      </w:r>
      <w:r w:rsidR="0091033E">
        <w:rPr>
          <w:rFonts w:ascii="Arial" w:hAnsi="Arial" w:hint="cs"/>
          <w:noProof w:val="0"/>
          <w:rtl/>
        </w:rPr>
        <w:t>יוער, כי ב</w:t>
      </w:r>
      <w:r w:rsidRPr="00CA3861">
        <w:rPr>
          <w:rFonts w:ascii="Arial" w:hAnsi="Arial" w:hint="cs"/>
          <w:noProof w:val="0"/>
          <w:rtl/>
        </w:rPr>
        <w:t xml:space="preserve">"כ הצדדים לא ביקשו </w:t>
      </w:r>
      <w:r>
        <w:rPr>
          <w:rFonts w:ascii="Arial" w:hAnsi="Arial" w:hint="cs"/>
          <w:noProof w:val="0"/>
          <w:rtl/>
        </w:rPr>
        <w:t xml:space="preserve">להשלים את החקירה או לקבוע מועד </w:t>
      </w:r>
      <w:r w:rsidR="006B3521">
        <w:rPr>
          <w:rFonts w:ascii="Arial" w:hAnsi="Arial" w:hint="cs"/>
          <w:noProof w:val="0"/>
          <w:rtl/>
        </w:rPr>
        <w:t xml:space="preserve">נוסף </w:t>
      </w:r>
      <w:r>
        <w:rPr>
          <w:rFonts w:ascii="Arial" w:hAnsi="Arial" w:hint="cs"/>
          <w:noProof w:val="0"/>
          <w:rtl/>
        </w:rPr>
        <w:t>להבא</w:t>
      </w:r>
      <w:r w:rsidR="006B3521">
        <w:rPr>
          <w:rFonts w:ascii="Arial" w:hAnsi="Arial" w:hint="cs"/>
          <w:noProof w:val="0"/>
          <w:rtl/>
        </w:rPr>
        <w:t>ת</w:t>
      </w:r>
      <w:r>
        <w:rPr>
          <w:rFonts w:ascii="Arial" w:hAnsi="Arial" w:hint="cs"/>
          <w:noProof w:val="0"/>
          <w:rtl/>
        </w:rPr>
        <w:t xml:space="preserve"> ראיות, אלא הסתפקו בתשובות שהתקבלו בחקירה וביקשו להגיש סיכומים (עמ' 7, ש' 23)</w:t>
      </w:r>
      <w:r w:rsidRPr="00CA3861">
        <w:rPr>
          <w:rFonts w:ascii="Arial" w:hAnsi="Arial" w:hint="cs"/>
          <w:noProof w:val="0"/>
          <w:rtl/>
        </w:rPr>
        <w:t xml:space="preserve">. </w:t>
      </w:r>
    </w:p>
    <w:p w:rsidR="006E7C10" w:rsidRPr="00612105" w:rsidRDefault="006E7C10" w:rsidP="006E7C10">
      <w:pPr>
        <w:pStyle w:val="ad"/>
        <w:spacing w:line="306" w:lineRule="exact"/>
        <w:ind w:left="567"/>
        <w:jc w:val="both"/>
        <w:rPr>
          <w:rFonts w:ascii="Arial" w:hAnsi="Arial"/>
          <w:noProof w:val="0"/>
        </w:rPr>
      </w:pPr>
    </w:p>
    <w:p w:rsidR="006E7C10" w:rsidRDefault="006E7C10" w:rsidP="006E7C10">
      <w:pPr>
        <w:pStyle w:val="ad"/>
        <w:numPr>
          <w:ilvl w:val="0"/>
          <w:numId w:val="1"/>
        </w:numPr>
        <w:spacing w:line="306" w:lineRule="exact"/>
        <w:ind w:left="567" w:hanging="567"/>
        <w:jc w:val="both"/>
        <w:rPr>
          <w:rFonts w:ascii="Arial" w:hAnsi="Arial"/>
          <w:noProof w:val="0"/>
        </w:rPr>
      </w:pPr>
      <w:r>
        <w:rPr>
          <w:rFonts w:ascii="Arial" w:hAnsi="Arial" w:hint="cs"/>
          <w:noProof w:val="0"/>
          <w:rtl/>
        </w:rPr>
        <w:t xml:space="preserve">התובע הגיש סיכומים בכתב ביום 2.9.2022 והנתבעת ביום 2.11.2022; כעת ניתן פסק הדין. </w:t>
      </w:r>
    </w:p>
    <w:p w:rsidR="0091033E" w:rsidRDefault="0091033E" w:rsidP="0091033E">
      <w:pPr>
        <w:rPr>
          <w:rFonts w:ascii="Arial" w:hAnsi="Arial"/>
          <w:b/>
          <w:bCs/>
          <w:noProof w:val="0"/>
          <w:u w:val="single"/>
          <w:rtl/>
        </w:rPr>
      </w:pPr>
    </w:p>
    <w:p w:rsidR="0091033E" w:rsidRDefault="0091033E" w:rsidP="0091033E">
      <w:pPr>
        <w:rPr>
          <w:rFonts w:ascii="Arial" w:hAnsi="Arial"/>
          <w:b/>
          <w:bCs/>
          <w:noProof w:val="0"/>
          <w:u w:val="single"/>
          <w:rtl/>
        </w:rPr>
      </w:pPr>
      <w:r>
        <w:rPr>
          <w:rFonts w:ascii="Arial" w:hAnsi="Arial" w:hint="cs"/>
          <w:b/>
          <w:bCs/>
          <w:noProof w:val="0"/>
          <w:u w:val="single"/>
          <w:rtl/>
        </w:rPr>
        <w:t>טענות הצדדים</w:t>
      </w:r>
    </w:p>
    <w:p w:rsidR="0091033E" w:rsidRDefault="0091033E" w:rsidP="0091033E">
      <w:pPr>
        <w:rPr>
          <w:rFonts w:ascii="Arial" w:hAnsi="Arial"/>
          <w:b/>
          <w:bCs/>
          <w:noProof w:val="0"/>
          <w:u w:val="single"/>
          <w:rtl/>
        </w:rPr>
      </w:pPr>
    </w:p>
    <w:p w:rsidR="0091033E" w:rsidRDefault="0091033E" w:rsidP="0091033E">
      <w:pPr>
        <w:pStyle w:val="ad"/>
        <w:numPr>
          <w:ilvl w:val="0"/>
          <w:numId w:val="1"/>
        </w:numPr>
        <w:spacing w:line="306" w:lineRule="exact"/>
        <w:ind w:left="567" w:hanging="567"/>
        <w:jc w:val="both"/>
        <w:rPr>
          <w:rFonts w:ascii="Arial" w:hAnsi="Arial"/>
          <w:noProof w:val="0"/>
        </w:rPr>
      </w:pPr>
      <w:r w:rsidRPr="0091033E">
        <w:rPr>
          <w:rFonts w:ascii="Arial" w:hAnsi="Arial" w:hint="cs"/>
          <w:b/>
          <w:bCs/>
          <w:noProof w:val="0"/>
          <w:rtl/>
        </w:rPr>
        <w:t>ואלה טענות התובע</w:t>
      </w:r>
      <w:r>
        <w:rPr>
          <w:rFonts w:ascii="Arial" w:hAnsi="Arial" w:hint="cs"/>
          <w:noProof w:val="0"/>
          <w:rtl/>
        </w:rPr>
        <w:t>:</w:t>
      </w:r>
    </w:p>
    <w:p w:rsidR="0091033E" w:rsidRDefault="0091033E" w:rsidP="0091033E">
      <w:pPr>
        <w:pStyle w:val="ad"/>
        <w:spacing w:line="306" w:lineRule="exact"/>
        <w:ind w:left="567"/>
        <w:jc w:val="both"/>
        <w:rPr>
          <w:rFonts w:ascii="Arial" w:hAnsi="Arial"/>
          <w:noProof w:val="0"/>
          <w:rtl/>
        </w:rPr>
      </w:pPr>
    </w:p>
    <w:p w:rsidR="008C4570" w:rsidRDefault="0091033E" w:rsidP="00DA090F">
      <w:pPr>
        <w:pStyle w:val="ad"/>
        <w:numPr>
          <w:ilvl w:val="0"/>
          <w:numId w:val="2"/>
        </w:numPr>
        <w:spacing w:line="306" w:lineRule="exact"/>
        <w:jc w:val="both"/>
        <w:rPr>
          <w:rFonts w:ascii="Arial" w:hAnsi="Arial"/>
          <w:noProof w:val="0"/>
        </w:rPr>
      </w:pPr>
      <w:r w:rsidRPr="008C4570">
        <w:rPr>
          <w:rFonts w:ascii="Arial" w:hAnsi="Arial" w:hint="cs"/>
          <w:noProof w:val="0"/>
          <w:rtl/>
        </w:rPr>
        <w:t xml:space="preserve">הנתבעת לא מסרה לתובע את הבקשה לקיום צוואה כמו גם את </w:t>
      </w:r>
      <w:r w:rsidR="006B3521">
        <w:rPr>
          <w:rFonts w:ascii="Arial" w:hAnsi="Arial" w:hint="cs"/>
          <w:noProof w:val="0"/>
          <w:rtl/>
        </w:rPr>
        <w:t>ה</w:t>
      </w:r>
      <w:r w:rsidRPr="008C4570">
        <w:rPr>
          <w:rFonts w:ascii="Arial" w:hAnsi="Arial" w:hint="cs"/>
          <w:noProof w:val="0"/>
          <w:rtl/>
        </w:rPr>
        <w:t>צו</w:t>
      </w:r>
      <w:r w:rsidR="00DA090F">
        <w:rPr>
          <w:rFonts w:ascii="Arial" w:hAnsi="Arial" w:hint="cs"/>
          <w:noProof w:val="0"/>
          <w:rtl/>
        </w:rPr>
        <w:t xml:space="preserve">, והיא אף </w:t>
      </w:r>
      <w:r w:rsidR="008C4570" w:rsidRPr="008C4570">
        <w:rPr>
          <w:rFonts w:ascii="Arial" w:hAnsi="Arial" w:hint="cs"/>
          <w:noProof w:val="0"/>
          <w:rtl/>
        </w:rPr>
        <w:t xml:space="preserve">לא סיפקה מידע אודות ביצוע מסירה של הבקשה </w:t>
      </w:r>
      <w:r w:rsidR="008C4570">
        <w:rPr>
          <w:rFonts w:ascii="Arial" w:hAnsi="Arial" w:hint="cs"/>
          <w:noProof w:val="0"/>
          <w:rtl/>
        </w:rPr>
        <w:t xml:space="preserve">לקיום הצוואה </w:t>
      </w:r>
      <w:r w:rsidR="008C4570" w:rsidRPr="008C4570">
        <w:rPr>
          <w:rFonts w:ascii="Arial" w:hAnsi="Arial" w:hint="cs"/>
          <w:noProof w:val="0"/>
          <w:rtl/>
        </w:rPr>
        <w:t>ו</w:t>
      </w:r>
      <w:r w:rsidR="006B3521">
        <w:rPr>
          <w:rFonts w:ascii="Arial" w:hAnsi="Arial" w:hint="cs"/>
          <w:noProof w:val="0"/>
          <w:rtl/>
        </w:rPr>
        <w:t>ה</w:t>
      </w:r>
      <w:r w:rsidR="008C4570" w:rsidRPr="008C4570">
        <w:rPr>
          <w:rFonts w:ascii="Arial" w:hAnsi="Arial" w:hint="cs"/>
          <w:noProof w:val="0"/>
          <w:rtl/>
        </w:rPr>
        <w:t>צו לידי התובע אלא התחמקה מליתן תשובה עניינית</w:t>
      </w:r>
      <w:r w:rsidR="00DA090F">
        <w:rPr>
          <w:rFonts w:ascii="Arial" w:hAnsi="Arial" w:hint="cs"/>
          <w:noProof w:val="0"/>
          <w:rtl/>
        </w:rPr>
        <w:t xml:space="preserve">. </w:t>
      </w:r>
      <w:r w:rsidRPr="008C4570">
        <w:rPr>
          <w:rFonts w:ascii="Arial" w:hAnsi="Arial" w:hint="cs"/>
          <w:noProof w:val="0"/>
          <w:rtl/>
        </w:rPr>
        <w:t xml:space="preserve">על כן, יש להורות על ביטול צו קיום הצוואה מחובת הצדק; </w:t>
      </w:r>
    </w:p>
    <w:p w:rsidR="00C301D9" w:rsidRDefault="00C301D9" w:rsidP="00DA090F">
      <w:pPr>
        <w:pStyle w:val="ad"/>
        <w:numPr>
          <w:ilvl w:val="0"/>
          <w:numId w:val="2"/>
        </w:numPr>
        <w:spacing w:line="306" w:lineRule="exact"/>
        <w:jc w:val="both"/>
        <w:rPr>
          <w:rFonts w:ascii="Arial" w:hAnsi="Arial"/>
          <w:noProof w:val="0"/>
        </w:rPr>
      </w:pPr>
      <w:r w:rsidRPr="00C4541D">
        <w:rPr>
          <w:rFonts w:ascii="Arial" w:hAnsi="Arial" w:hint="cs"/>
          <w:noProof w:val="0"/>
          <w:rtl/>
        </w:rPr>
        <w:lastRenderedPageBreak/>
        <w:t>עורך הבקשה לצו קיום צוואה היה יכול ליתן פרטים בנוגע לזהות מגיש הבקשה ומסירת הבקשה והצו לידי התובע ולכל הנוגעים בדבר כפי דרישת תקנה 14(ב)(4) לתקנות הירושה</w:t>
      </w:r>
      <w:r w:rsidR="00DA090F">
        <w:rPr>
          <w:rFonts w:ascii="Arial" w:hAnsi="Arial" w:hint="cs"/>
          <w:noProof w:val="0"/>
          <w:rtl/>
        </w:rPr>
        <w:t xml:space="preserve">. על כן, </w:t>
      </w:r>
      <w:r w:rsidRPr="00C4541D">
        <w:rPr>
          <w:rFonts w:ascii="Arial" w:hAnsi="Arial" w:hint="cs"/>
          <w:noProof w:val="0"/>
          <w:rtl/>
        </w:rPr>
        <w:t xml:space="preserve">הימנעות הנתבעת לזמן לעדות את עורך הבקשה לצו קיום </w:t>
      </w:r>
      <w:r>
        <w:rPr>
          <w:rFonts w:ascii="Arial" w:hAnsi="Arial" w:hint="cs"/>
          <w:noProof w:val="0"/>
          <w:rtl/>
        </w:rPr>
        <w:t>ה</w:t>
      </w:r>
      <w:r w:rsidRPr="00C4541D">
        <w:rPr>
          <w:rFonts w:ascii="Arial" w:hAnsi="Arial" w:hint="cs"/>
          <w:noProof w:val="0"/>
          <w:rtl/>
        </w:rPr>
        <w:t xml:space="preserve">צוואה פועלת לחובתה; </w:t>
      </w:r>
    </w:p>
    <w:p w:rsidR="00C301D9" w:rsidRPr="00DA090F" w:rsidRDefault="00C301D9" w:rsidP="00C301D9">
      <w:pPr>
        <w:pStyle w:val="ad"/>
        <w:rPr>
          <w:rFonts w:ascii="Arial" w:hAnsi="Arial"/>
          <w:noProof w:val="0"/>
          <w:rtl/>
        </w:rPr>
      </w:pPr>
    </w:p>
    <w:p w:rsidR="0091033E" w:rsidRPr="008C4570" w:rsidRDefault="0091033E" w:rsidP="00DA090F">
      <w:pPr>
        <w:pStyle w:val="ad"/>
        <w:numPr>
          <w:ilvl w:val="0"/>
          <w:numId w:val="2"/>
        </w:numPr>
        <w:spacing w:line="306" w:lineRule="exact"/>
        <w:jc w:val="both"/>
        <w:rPr>
          <w:rFonts w:ascii="Arial" w:hAnsi="Arial"/>
          <w:noProof w:val="0"/>
        </w:rPr>
      </w:pPr>
      <w:r w:rsidRPr="008C4570">
        <w:rPr>
          <w:rFonts w:ascii="Arial" w:hAnsi="Arial" w:hint="cs"/>
          <w:noProof w:val="0"/>
          <w:rtl/>
        </w:rPr>
        <w:t xml:space="preserve">גם אם לא הייתה חובה </w:t>
      </w:r>
      <w:r w:rsidR="00DA090F">
        <w:rPr>
          <w:rFonts w:ascii="Arial" w:hAnsi="Arial" w:hint="cs"/>
          <w:noProof w:val="0"/>
          <w:rtl/>
        </w:rPr>
        <w:t xml:space="preserve">על הנתבעת </w:t>
      </w:r>
      <w:r w:rsidRPr="008C4570">
        <w:rPr>
          <w:rFonts w:ascii="Arial" w:hAnsi="Arial" w:hint="cs"/>
          <w:noProof w:val="0"/>
          <w:rtl/>
        </w:rPr>
        <w:t xml:space="preserve">להמציא </w:t>
      </w:r>
      <w:r w:rsidR="00DA090F">
        <w:rPr>
          <w:rFonts w:ascii="Arial" w:hAnsi="Arial" w:hint="cs"/>
          <w:noProof w:val="0"/>
          <w:rtl/>
        </w:rPr>
        <w:t xml:space="preserve">לתובע </w:t>
      </w:r>
      <w:r w:rsidRPr="008C4570">
        <w:rPr>
          <w:rFonts w:ascii="Arial" w:hAnsi="Arial" w:hint="cs"/>
          <w:noProof w:val="0"/>
          <w:rtl/>
        </w:rPr>
        <w:t xml:space="preserve">את הבקשה לצו קיום צוואה או את </w:t>
      </w:r>
      <w:r w:rsidR="006B3521">
        <w:rPr>
          <w:rFonts w:ascii="Arial" w:hAnsi="Arial" w:hint="cs"/>
          <w:noProof w:val="0"/>
          <w:rtl/>
        </w:rPr>
        <w:t>ה</w:t>
      </w:r>
      <w:r w:rsidRPr="008C4570">
        <w:rPr>
          <w:rFonts w:ascii="Arial" w:hAnsi="Arial" w:hint="cs"/>
          <w:noProof w:val="0"/>
          <w:rtl/>
        </w:rPr>
        <w:t>צו, התובע</w:t>
      </w:r>
      <w:r w:rsidR="00DA090F">
        <w:rPr>
          <w:rFonts w:ascii="Arial" w:hAnsi="Arial" w:hint="cs"/>
          <w:noProof w:val="0"/>
          <w:rtl/>
        </w:rPr>
        <w:t xml:space="preserve"> אמנם </w:t>
      </w:r>
      <w:r w:rsidRPr="008C4570">
        <w:rPr>
          <w:rFonts w:ascii="Arial" w:hAnsi="Arial" w:hint="cs"/>
          <w:noProof w:val="0"/>
          <w:rtl/>
        </w:rPr>
        <w:t>ידע על הצוואה ה</w:t>
      </w:r>
      <w:r w:rsidR="008C4570" w:rsidRPr="008C4570">
        <w:rPr>
          <w:rFonts w:ascii="Arial" w:hAnsi="Arial" w:hint="cs"/>
          <w:noProof w:val="0"/>
          <w:rtl/>
        </w:rPr>
        <w:t xml:space="preserve">מאוחרת </w:t>
      </w:r>
      <w:r w:rsidRPr="008C4570">
        <w:rPr>
          <w:rFonts w:ascii="Arial" w:hAnsi="Arial" w:hint="cs"/>
          <w:noProof w:val="0"/>
          <w:rtl/>
        </w:rPr>
        <w:t>א</w:t>
      </w:r>
      <w:r w:rsidR="00DA090F">
        <w:rPr>
          <w:rFonts w:ascii="Arial" w:hAnsi="Arial" w:hint="cs"/>
          <w:noProof w:val="0"/>
          <w:rtl/>
        </w:rPr>
        <w:t xml:space="preserve">ולם </w:t>
      </w:r>
      <w:r w:rsidRPr="008C4570">
        <w:rPr>
          <w:rFonts w:ascii="Arial" w:hAnsi="Arial" w:hint="cs"/>
          <w:noProof w:val="0"/>
          <w:rtl/>
        </w:rPr>
        <w:t>לא ידע על הבקשה לצו קיום צוואה, ואין מקום לפגוע בזכותו הבסיסית של התובע שטענותיו תתבררנה;</w:t>
      </w:r>
    </w:p>
    <w:p w:rsidR="008C4570" w:rsidRPr="00DA090F" w:rsidRDefault="008C4570" w:rsidP="008C4570">
      <w:pPr>
        <w:pStyle w:val="ad"/>
        <w:spacing w:line="306" w:lineRule="exact"/>
        <w:ind w:left="927"/>
        <w:jc w:val="both"/>
        <w:rPr>
          <w:rFonts w:ascii="Arial" w:hAnsi="Arial"/>
          <w:noProof w:val="0"/>
        </w:rPr>
      </w:pPr>
    </w:p>
    <w:p w:rsidR="0091033E" w:rsidRDefault="0091033E" w:rsidP="006B3521">
      <w:pPr>
        <w:pStyle w:val="ad"/>
        <w:numPr>
          <w:ilvl w:val="0"/>
          <w:numId w:val="2"/>
        </w:numPr>
        <w:spacing w:line="306" w:lineRule="exact"/>
        <w:jc w:val="both"/>
        <w:rPr>
          <w:rFonts w:ascii="Arial" w:hAnsi="Arial"/>
          <w:noProof w:val="0"/>
        </w:rPr>
      </w:pPr>
      <w:r>
        <w:rPr>
          <w:rFonts w:ascii="Arial" w:hAnsi="Arial" w:hint="cs"/>
          <w:noProof w:val="0"/>
          <w:rtl/>
        </w:rPr>
        <w:t>לא מתקיים שיהוי חריג באופן המצדיק את דחיית הבקשה לביטול צו קיום הצוואה, הואיל והתובע לא קיבל את הבקשה לצו קיום צוואה ואף לא קיבל א</w:t>
      </w:r>
      <w:r w:rsidRPr="002723DB">
        <w:rPr>
          <w:rFonts w:ascii="Arial" w:hAnsi="Arial" w:hint="cs"/>
          <w:noProof w:val="0"/>
          <w:rtl/>
        </w:rPr>
        <w:t xml:space="preserve">ת </w:t>
      </w:r>
      <w:r w:rsidR="006B3521">
        <w:rPr>
          <w:rFonts w:ascii="Arial" w:hAnsi="Arial" w:hint="cs"/>
          <w:noProof w:val="0"/>
          <w:rtl/>
        </w:rPr>
        <w:t>ה</w:t>
      </w:r>
      <w:r w:rsidRPr="002723DB">
        <w:rPr>
          <w:rFonts w:ascii="Arial" w:hAnsi="Arial" w:hint="cs"/>
          <w:noProof w:val="0"/>
          <w:rtl/>
        </w:rPr>
        <w:t>צו,</w:t>
      </w:r>
      <w:r w:rsidR="00FA332A" w:rsidRPr="002723DB">
        <w:rPr>
          <w:rFonts w:ascii="Arial" w:hAnsi="Arial" w:hint="cs"/>
          <w:noProof w:val="0"/>
          <w:rtl/>
        </w:rPr>
        <w:t xml:space="preserve"> אלא למד על קיומו של הצו לראשונה בחודש אוקטובר 2021 מהבקשה למתן הוראות</w:t>
      </w:r>
      <w:r>
        <w:rPr>
          <w:rFonts w:ascii="Arial" w:hAnsi="Arial" w:hint="cs"/>
          <w:noProof w:val="0"/>
          <w:rtl/>
        </w:rPr>
        <w:t xml:space="preserve">; </w:t>
      </w:r>
    </w:p>
    <w:p w:rsidR="0091033E" w:rsidRPr="006B3521" w:rsidRDefault="0091033E" w:rsidP="0091033E">
      <w:pPr>
        <w:pStyle w:val="ad"/>
        <w:rPr>
          <w:rFonts w:ascii="Arial" w:hAnsi="Arial"/>
          <w:noProof w:val="0"/>
          <w:rtl/>
        </w:rPr>
      </w:pPr>
    </w:p>
    <w:p w:rsidR="00374295" w:rsidRPr="005A6C1F" w:rsidRDefault="0091033E" w:rsidP="006B3521">
      <w:pPr>
        <w:pStyle w:val="ad"/>
        <w:numPr>
          <w:ilvl w:val="0"/>
          <w:numId w:val="2"/>
        </w:numPr>
        <w:spacing w:line="306" w:lineRule="exact"/>
        <w:jc w:val="both"/>
        <w:rPr>
          <w:rFonts w:ascii="Arial" w:hAnsi="Arial"/>
          <w:noProof w:val="0"/>
        </w:rPr>
      </w:pPr>
      <w:r w:rsidRPr="005A6C1F">
        <w:rPr>
          <w:rFonts w:ascii="Arial" w:hAnsi="Arial" w:hint="cs"/>
          <w:noProof w:val="0"/>
          <w:rtl/>
        </w:rPr>
        <w:t xml:space="preserve">לא </w:t>
      </w:r>
      <w:r w:rsidR="00DA090F">
        <w:rPr>
          <w:rFonts w:ascii="Arial" w:hAnsi="Arial" w:hint="cs"/>
          <w:noProof w:val="0"/>
          <w:rtl/>
        </w:rPr>
        <w:t>נ</w:t>
      </w:r>
      <w:r w:rsidRPr="005A6C1F">
        <w:rPr>
          <w:rFonts w:ascii="Arial" w:hAnsi="Arial" w:hint="cs"/>
          <w:noProof w:val="0"/>
          <w:rtl/>
        </w:rPr>
        <w:t>גרם כל נזק לנתבעת</w:t>
      </w:r>
      <w:r w:rsidR="00374295" w:rsidRPr="005A6C1F">
        <w:rPr>
          <w:rFonts w:ascii="Arial" w:hAnsi="Arial" w:hint="cs"/>
          <w:noProof w:val="0"/>
          <w:rtl/>
        </w:rPr>
        <w:t xml:space="preserve"> שכן העיזבון כולל בעיקר דירה והיא עודנה רשומה ע"ש המנוחים</w:t>
      </w:r>
      <w:r w:rsidRPr="005A6C1F">
        <w:rPr>
          <w:rFonts w:ascii="Arial" w:hAnsi="Arial" w:hint="cs"/>
          <w:noProof w:val="0"/>
          <w:rtl/>
        </w:rPr>
        <w:t xml:space="preserve">, </w:t>
      </w:r>
      <w:r w:rsidR="00374295" w:rsidRPr="005A6C1F">
        <w:rPr>
          <w:rFonts w:ascii="Arial" w:hAnsi="Arial" w:hint="cs"/>
          <w:noProof w:val="0"/>
          <w:rtl/>
        </w:rPr>
        <w:t>בנוסף לא נוצר קו</w:t>
      </w:r>
      <w:r w:rsidR="00374295" w:rsidRPr="002723DB">
        <w:rPr>
          <w:rFonts w:ascii="Arial" w:hAnsi="Arial" w:hint="cs"/>
          <w:noProof w:val="0"/>
          <w:rtl/>
        </w:rPr>
        <w:t>שי ראייתי בע</w:t>
      </w:r>
      <w:r w:rsidR="00374295" w:rsidRPr="005A6C1F">
        <w:rPr>
          <w:rFonts w:ascii="Arial" w:hAnsi="Arial" w:hint="cs"/>
          <w:noProof w:val="0"/>
          <w:rtl/>
        </w:rPr>
        <w:t>טיו של ה</w:t>
      </w:r>
      <w:r w:rsidR="005A6C1F" w:rsidRPr="005A6C1F">
        <w:rPr>
          <w:rFonts w:ascii="Arial" w:hAnsi="Arial" w:hint="cs"/>
          <w:noProof w:val="0"/>
          <w:rtl/>
        </w:rPr>
        <w:t xml:space="preserve">איחור בהגשת הבקשה; ועל כן, </w:t>
      </w:r>
      <w:r w:rsidRPr="005A6C1F">
        <w:rPr>
          <w:rFonts w:ascii="Arial" w:hAnsi="Arial" w:hint="cs"/>
          <w:noProof w:val="0"/>
          <w:rtl/>
        </w:rPr>
        <w:t xml:space="preserve">טענותיו של התובע גוברות על אינטרס סופיות הדיון ודין </w:t>
      </w:r>
      <w:r w:rsidR="006B3521">
        <w:rPr>
          <w:rFonts w:ascii="Arial" w:hAnsi="Arial" w:hint="cs"/>
          <w:noProof w:val="0"/>
          <w:rtl/>
        </w:rPr>
        <w:t>ה</w:t>
      </w:r>
      <w:r w:rsidRPr="005A6C1F">
        <w:rPr>
          <w:rFonts w:ascii="Arial" w:hAnsi="Arial" w:hint="cs"/>
          <w:noProof w:val="0"/>
          <w:rtl/>
        </w:rPr>
        <w:t xml:space="preserve">צו להתבטל;  </w:t>
      </w:r>
    </w:p>
    <w:p w:rsidR="0091033E" w:rsidRPr="006B3521" w:rsidRDefault="0091033E" w:rsidP="0091033E">
      <w:pPr>
        <w:pStyle w:val="ad"/>
        <w:rPr>
          <w:rFonts w:ascii="Arial" w:hAnsi="Arial"/>
          <w:noProof w:val="0"/>
          <w:rtl/>
        </w:rPr>
      </w:pPr>
    </w:p>
    <w:p w:rsidR="005B69FE" w:rsidRDefault="005A6C1F" w:rsidP="00B37F80">
      <w:pPr>
        <w:pStyle w:val="ad"/>
        <w:numPr>
          <w:ilvl w:val="0"/>
          <w:numId w:val="2"/>
        </w:numPr>
        <w:spacing w:line="306" w:lineRule="exact"/>
        <w:jc w:val="both"/>
        <w:rPr>
          <w:rFonts w:ascii="Arial" w:hAnsi="Arial"/>
          <w:noProof w:val="0"/>
        </w:rPr>
      </w:pPr>
      <w:r w:rsidRPr="005B69FE">
        <w:rPr>
          <w:rFonts w:ascii="Arial" w:hAnsi="Arial" w:hint="cs"/>
          <w:noProof w:val="0"/>
          <w:rtl/>
        </w:rPr>
        <w:t xml:space="preserve">לנוכח הוראת סעיף 2 לצוואה מקורית </w:t>
      </w:r>
      <w:r w:rsidR="006A7FD6" w:rsidRPr="005B69FE">
        <w:rPr>
          <w:rFonts w:ascii="Arial" w:hAnsi="Arial" w:hint="cs"/>
          <w:noProof w:val="0"/>
          <w:rtl/>
        </w:rPr>
        <w:t xml:space="preserve">אין צל צילו של ספק כי המנוחים הסתמכו אחד על השנייה </w:t>
      </w:r>
      <w:r w:rsidR="002723DB">
        <w:rPr>
          <w:rFonts w:ascii="Arial" w:hAnsi="Arial" w:hint="cs"/>
          <w:noProof w:val="0"/>
          <w:rtl/>
        </w:rPr>
        <w:t xml:space="preserve">כי </w:t>
      </w:r>
      <w:r w:rsidR="006A7FD6" w:rsidRPr="005B69FE">
        <w:rPr>
          <w:rFonts w:ascii="Arial" w:hAnsi="Arial" w:hint="cs"/>
          <w:noProof w:val="0"/>
          <w:rtl/>
        </w:rPr>
        <w:t>אם האחד ילך לעולמו לפני משנהו, בן הזוג הנותר בחיים ידאג להוריש את רכוש המשפחה לילדים</w:t>
      </w:r>
      <w:r w:rsidR="00B37F80">
        <w:rPr>
          <w:rFonts w:ascii="Arial" w:hAnsi="Arial" w:hint="cs"/>
          <w:noProof w:val="0"/>
          <w:rtl/>
        </w:rPr>
        <w:t>.</w:t>
      </w:r>
      <w:r w:rsidR="006A7FD6" w:rsidRPr="005B69FE">
        <w:rPr>
          <w:rFonts w:ascii="Arial" w:hAnsi="Arial" w:hint="cs"/>
          <w:noProof w:val="0"/>
          <w:rtl/>
        </w:rPr>
        <w:t xml:space="preserve"> </w:t>
      </w:r>
      <w:r w:rsidR="002723DB">
        <w:rPr>
          <w:rFonts w:ascii="Arial" w:hAnsi="Arial" w:hint="cs"/>
          <w:noProof w:val="0"/>
          <w:rtl/>
        </w:rPr>
        <w:t xml:space="preserve">על כן, </w:t>
      </w:r>
      <w:r w:rsidR="005B69FE" w:rsidRPr="005B69FE">
        <w:rPr>
          <w:rFonts w:ascii="Arial" w:hAnsi="Arial" w:hint="cs"/>
          <w:noProof w:val="0"/>
          <w:rtl/>
        </w:rPr>
        <w:t xml:space="preserve">יש לבטל את הצוואה המאוחרת מאחר שפוגעת קשות באינטרס ההסתמכות של המנוחה; </w:t>
      </w:r>
    </w:p>
    <w:p w:rsidR="005B69FE" w:rsidRPr="00B37F80" w:rsidRDefault="005B69FE" w:rsidP="005B69FE">
      <w:pPr>
        <w:pStyle w:val="ad"/>
        <w:rPr>
          <w:rFonts w:ascii="Arial" w:hAnsi="Arial"/>
          <w:noProof w:val="0"/>
          <w:rtl/>
        </w:rPr>
      </w:pPr>
    </w:p>
    <w:p w:rsidR="002723DB" w:rsidRPr="0059486B" w:rsidRDefault="005B69FE" w:rsidP="005B69FE">
      <w:pPr>
        <w:pStyle w:val="ad"/>
        <w:numPr>
          <w:ilvl w:val="0"/>
          <w:numId w:val="2"/>
        </w:numPr>
        <w:spacing w:line="306" w:lineRule="exact"/>
        <w:jc w:val="both"/>
        <w:rPr>
          <w:rFonts w:ascii="Arial" w:hAnsi="Arial"/>
          <w:noProof w:val="0"/>
        </w:rPr>
      </w:pPr>
      <w:r w:rsidRPr="0059486B">
        <w:rPr>
          <w:rFonts w:ascii="Arial" w:hAnsi="Arial" w:hint="cs"/>
          <w:noProof w:val="0"/>
          <w:rtl/>
        </w:rPr>
        <w:t>בהתאם לסעיף 54 לחוק הירושה מפרשים צוואה לפי אומד דעתו של המנוח; המנוחה סמכה על המנוח שיכלול גם את התובע כיורש (סעיף 2 לצוואה המקורית), כך שלאור מבחן ההסתמכות</w:t>
      </w:r>
      <w:r w:rsidR="00B37F80" w:rsidRPr="0059486B">
        <w:rPr>
          <w:rFonts w:ascii="Arial" w:hAnsi="Arial" w:hint="cs"/>
          <w:noProof w:val="0"/>
          <w:rtl/>
        </w:rPr>
        <w:t>,</w:t>
      </w:r>
      <w:r w:rsidRPr="0059486B">
        <w:rPr>
          <w:rFonts w:ascii="Arial" w:hAnsi="Arial" w:hint="cs"/>
          <w:noProof w:val="0"/>
          <w:rtl/>
        </w:rPr>
        <w:t xml:space="preserve"> הצוואה שערך המנוח אינה חוקית; </w:t>
      </w:r>
    </w:p>
    <w:p w:rsidR="002723DB" w:rsidRPr="0059486B" w:rsidRDefault="002723DB" w:rsidP="002723DB">
      <w:pPr>
        <w:pStyle w:val="ad"/>
        <w:rPr>
          <w:rFonts w:ascii="Arial" w:hAnsi="Arial"/>
          <w:noProof w:val="0"/>
          <w:rtl/>
        </w:rPr>
      </w:pPr>
    </w:p>
    <w:p w:rsidR="005B69FE" w:rsidRPr="0059486B" w:rsidRDefault="005B69FE" w:rsidP="0059486B">
      <w:pPr>
        <w:pStyle w:val="ad"/>
        <w:numPr>
          <w:ilvl w:val="0"/>
          <w:numId w:val="2"/>
        </w:numPr>
        <w:spacing w:line="306" w:lineRule="exact"/>
        <w:jc w:val="both"/>
        <w:rPr>
          <w:rFonts w:ascii="Arial" w:hAnsi="Arial"/>
          <w:noProof w:val="0"/>
        </w:rPr>
      </w:pPr>
      <w:r w:rsidRPr="0059486B">
        <w:rPr>
          <w:rFonts w:ascii="Arial" w:hAnsi="Arial" w:hint="cs"/>
          <w:noProof w:val="0"/>
          <w:rtl/>
        </w:rPr>
        <w:t>המנוחה הורישה למנוח את רכושה רק בתנאי שלאחר מותה המנוח יוריש את הרכוש לילדיהם, כך שהצוואה המאוחרת מנוגדת לסעיף 2 לצוואה המקורית ואין לה כלל וכלל תוקף משפטי;</w:t>
      </w:r>
    </w:p>
    <w:p w:rsidR="005B69FE" w:rsidRPr="005B69FE" w:rsidRDefault="005B69FE" w:rsidP="005B69FE">
      <w:pPr>
        <w:pStyle w:val="ad"/>
        <w:rPr>
          <w:rFonts w:ascii="Arial" w:hAnsi="Arial"/>
          <w:noProof w:val="0"/>
          <w:rtl/>
        </w:rPr>
      </w:pPr>
    </w:p>
    <w:p w:rsidR="00B37F80" w:rsidRPr="00B37F80" w:rsidRDefault="00B37F80" w:rsidP="00B37F80">
      <w:pPr>
        <w:pStyle w:val="ad"/>
        <w:numPr>
          <w:ilvl w:val="0"/>
          <w:numId w:val="2"/>
        </w:numPr>
        <w:spacing w:line="306" w:lineRule="exact"/>
        <w:jc w:val="both"/>
        <w:rPr>
          <w:rFonts w:ascii="Arial" w:hAnsi="Arial"/>
          <w:noProof w:val="0"/>
        </w:rPr>
      </w:pPr>
      <w:r w:rsidRPr="00B37F80">
        <w:rPr>
          <w:rFonts w:ascii="Arial" w:hAnsi="Arial" w:hint="cs"/>
          <w:noProof w:val="0"/>
          <w:rtl/>
        </w:rPr>
        <w:t xml:space="preserve">אומד דעת המנוחים כעולה מסעיף 3 לצוואה המאוחרת הוא שביטול או שנוי הצוואה המקורית יהיה בזמן שהמנוחים חיים ולא בעת שמי מהמנוחים נפטר, ולא בכדי המנוחים קבעו כי השינוי יהיה בכתב, והכוונה לכתב אינה לצוואה חדשה אלא הכתב נועד ליידע את הצד השני על השינוי. פרשנות אחרת תחטא לכוונת המנוחים יחדיו לערוך צוואה הדדית עם עקרון הסתמכות ששני ילדי המנוחים יירשו את הרכוש; </w:t>
      </w:r>
    </w:p>
    <w:p w:rsidR="00B37F80" w:rsidRPr="00B37F80" w:rsidRDefault="00B37F80" w:rsidP="00B37F80">
      <w:pPr>
        <w:pStyle w:val="ad"/>
        <w:rPr>
          <w:rFonts w:ascii="Arial" w:hAnsi="Arial"/>
          <w:noProof w:val="0"/>
          <w:rtl/>
        </w:rPr>
      </w:pPr>
    </w:p>
    <w:p w:rsidR="0091033E" w:rsidRDefault="00787C00" w:rsidP="00320E93">
      <w:pPr>
        <w:pStyle w:val="ad"/>
        <w:numPr>
          <w:ilvl w:val="0"/>
          <w:numId w:val="2"/>
        </w:numPr>
        <w:spacing w:line="306" w:lineRule="exact"/>
        <w:jc w:val="both"/>
        <w:rPr>
          <w:rFonts w:ascii="Arial" w:hAnsi="Arial"/>
          <w:noProof w:val="0"/>
        </w:rPr>
      </w:pPr>
      <w:r>
        <w:rPr>
          <w:rFonts w:ascii="Arial" w:hAnsi="Arial" w:hint="cs"/>
          <w:noProof w:val="0"/>
          <w:rtl/>
        </w:rPr>
        <w:t>ל</w:t>
      </w:r>
      <w:r w:rsidR="00320E93">
        <w:rPr>
          <w:rFonts w:ascii="Arial" w:hAnsi="Arial" w:hint="cs"/>
          <w:noProof w:val="0"/>
          <w:rtl/>
        </w:rPr>
        <w:t xml:space="preserve">אור </w:t>
      </w:r>
      <w:r>
        <w:rPr>
          <w:rFonts w:ascii="Arial" w:hAnsi="Arial" w:hint="cs"/>
          <w:noProof w:val="0"/>
          <w:rtl/>
        </w:rPr>
        <w:t xml:space="preserve">הוראת </w:t>
      </w:r>
      <w:r w:rsidR="0091033E">
        <w:rPr>
          <w:rFonts w:ascii="Arial" w:hAnsi="Arial" w:hint="cs"/>
          <w:noProof w:val="0"/>
          <w:rtl/>
        </w:rPr>
        <w:t>סעיף 2 לצוואה ה</w:t>
      </w:r>
      <w:r w:rsidR="00C633CD">
        <w:rPr>
          <w:rFonts w:ascii="Arial" w:hAnsi="Arial" w:hint="cs"/>
          <w:noProof w:val="0"/>
          <w:rtl/>
        </w:rPr>
        <w:t>מקורית</w:t>
      </w:r>
      <w:r w:rsidR="005B69FE">
        <w:rPr>
          <w:rFonts w:ascii="Arial" w:hAnsi="Arial" w:hint="cs"/>
          <w:noProof w:val="0"/>
          <w:rtl/>
        </w:rPr>
        <w:t xml:space="preserve"> היורש הראשון הינו המנוח ואילו ה</w:t>
      </w:r>
      <w:r w:rsidR="00B37F80">
        <w:rPr>
          <w:rFonts w:ascii="Arial" w:hAnsi="Arial" w:hint="cs"/>
          <w:noProof w:val="0"/>
          <w:rtl/>
        </w:rPr>
        <w:t>יורש ה</w:t>
      </w:r>
      <w:r w:rsidR="005B69FE">
        <w:rPr>
          <w:rFonts w:ascii="Arial" w:hAnsi="Arial" w:hint="cs"/>
          <w:noProof w:val="0"/>
          <w:rtl/>
        </w:rPr>
        <w:t xml:space="preserve">שני הינם </w:t>
      </w:r>
      <w:r w:rsidR="00320E93">
        <w:rPr>
          <w:rFonts w:ascii="Arial" w:hAnsi="Arial" w:hint="cs"/>
          <w:noProof w:val="0"/>
          <w:rtl/>
        </w:rPr>
        <w:t xml:space="preserve">ילדי המנוחים. משכך, ולנוכח הוראת </w:t>
      </w:r>
      <w:r w:rsidR="0091033E">
        <w:rPr>
          <w:rFonts w:ascii="Arial" w:hAnsi="Arial" w:hint="cs"/>
          <w:noProof w:val="0"/>
          <w:rtl/>
        </w:rPr>
        <w:t>סעיף 42(ב) לחוק הירושה, היה המנוח יכול לנהוג ברכוש כבתוך שלו, אך לא היה רשאי לנשל את התובע מהרכוש</w:t>
      </w:r>
      <w:r w:rsidR="00320E93">
        <w:rPr>
          <w:rFonts w:ascii="Arial" w:hAnsi="Arial" w:hint="cs"/>
          <w:noProof w:val="0"/>
          <w:rtl/>
        </w:rPr>
        <w:t>, ודין עזבונו כולו להתחלק לפי ההוראות בצוואה המקורית</w:t>
      </w:r>
      <w:r w:rsidR="0091033E">
        <w:rPr>
          <w:rFonts w:ascii="Arial" w:hAnsi="Arial" w:hint="cs"/>
          <w:noProof w:val="0"/>
          <w:rtl/>
        </w:rPr>
        <w:t xml:space="preserve">; </w:t>
      </w:r>
    </w:p>
    <w:p w:rsidR="00320E93" w:rsidRPr="00320E93" w:rsidRDefault="00320E93" w:rsidP="00320E93">
      <w:pPr>
        <w:pStyle w:val="ad"/>
        <w:rPr>
          <w:rFonts w:ascii="Arial" w:hAnsi="Arial"/>
          <w:noProof w:val="0"/>
          <w:rtl/>
        </w:rPr>
      </w:pPr>
    </w:p>
    <w:p w:rsidR="00B37F80" w:rsidRPr="00B37F80" w:rsidRDefault="00B37F80" w:rsidP="00B37F80">
      <w:pPr>
        <w:pStyle w:val="ad"/>
        <w:rPr>
          <w:rFonts w:ascii="Arial" w:hAnsi="Arial"/>
          <w:noProof w:val="0"/>
          <w:color w:val="4BACC6" w:themeColor="accent5"/>
          <w:rtl/>
        </w:rPr>
      </w:pPr>
    </w:p>
    <w:p w:rsidR="0091033E" w:rsidRDefault="00320E93" w:rsidP="003C2EFC">
      <w:pPr>
        <w:pStyle w:val="ad"/>
        <w:numPr>
          <w:ilvl w:val="0"/>
          <w:numId w:val="2"/>
        </w:numPr>
        <w:spacing w:line="306" w:lineRule="exact"/>
        <w:jc w:val="both"/>
        <w:rPr>
          <w:rFonts w:ascii="Arial" w:hAnsi="Arial"/>
          <w:noProof w:val="0"/>
        </w:rPr>
      </w:pPr>
      <w:r>
        <w:rPr>
          <w:rFonts w:ascii="Arial" w:hAnsi="Arial" w:hint="cs"/>
          <w:noProof w:val="0"/>
          <w:rtl/>
        </w:rPr>
        <w:lastRenderedPageBreak/>
        <w:t xml:space="preserve">המנוח בחר שלא מרצונו ומטעמים של השפעה בלתי הוגנת לאחר 39 שנים לשנות את הצוואה באופן חד צדדי לאחר מות המונחה, </w:t>
      </w:r>
      <w:r w:rsidR="00B37F80">
        <w:rPr>
          <w:rFonts w:ascii="Arial" w:hAnsi="Arial" w:hint="cs"/>
          <w:noProof w:val="0"/>
          <w:rtl/>
        </w:rPr>
        <w:t>ו</w:t>
      </w:r>
      <w:r>
        <w:rPr>
          <w:rFonts w:ascii="Arial" w:hAnsi="Arial" w:hint="cs"/>
          <w:noProof w:val="0"/>
          <w:rtl/>
        </w:rPr>
        <w:t>ברור שאם המנוחה הייתה חיה הרי שהייתה מתנגדת לשינוי הצוואה או שהייתה מורישה את חלקה ברכוש לתובע;</w:t>
      </w:r>
      <w:r w:rsidR="003C2EFC">
        <w:rPr>
          <w:rFonts w:ascii="Arial" w:hAnsi="Arial" w:hint="cs"/>
          <w:noProof w:val="0"/>
          <w:rtl/>
        </w:rPr>
        <w:t xml:space="preserve"> </w:t>
      </w:r>
    </w:p>
    <w:p w:rsidR="003C2EFC" w:rsidRPr="00A85DC8" w:rsidRDefault="003C2EFC" w:rsidP="003C2EFC">
      <w:pPr>
        <w:pStyle w:val="ad"/>
        <w:spacing w:line="306" w:lineRule="exact"/>
        <w:ind w:left="927"/>
        <w:jc w:val="both"/>
        <w:rPr>
          <w:rFonts w:ascii="Arial" w:hAnsi="Arial"/>
          <w:noProof w:val="0"/>
          <w:rtl/>
        </w:rPr>
      </w:pPr>
    </w:p>
    <w:p w:rsidR="0091033E" w:rsidRDefault="0091033E" w:rsidP="00EA5EF2">
      <w:pPr>
        <w:pStyle w:val="ad"/>
        <w:numPr>
          <w:ilvl w:val="0"/>
          <w:numId w:val="2"/>
        </w:numPr>
        <w:spacing w:line="306" w:lineRule="exact"/>
        <w:jc w:val="both"/>
        <w:rPr>
          <w:rFonts w:ascii="Arial" w:hAnsi="Arial"/>
          <w:noProof w:val="0"/>
        </w:rPr>
      </w:pPr>
      <w:r>
        <w:rPr>
          <w:rFonts w:ascii="Arial" w:hAnsi="Arial" w:hint="cs"/>
          <w:noProof w:val="0"/>
          <w:rtl/>
        </w:rPr>
        <w:t>המנוח לא היה כשיר לערוך את הצוואה לנוכח השפעה בלתי הוגנת שהפעילה הנתבעת על המנוח</w:t>
      </w:r>
      <w:r w:rsidR="00EA5EF2">
        <w:rPr>
          <w:rFonts w:ascii="Arial" w:hAnsi="Arial" w:hint="cs"/>
          <w:noProof w:val="0"/>
          <w:rtl/>
        </w:rPr>
        <w:t>.</w:t>
      </w:r>
      <w:r>
        <w:rPr>
          <w:rFonts w:ascii="Arial" w:hAnsi="Arial" w:hint="cs"/>
          <w:noProof w:val="0"/>
          <w:rtl/>
        </w:rPr>
        <w:t xml:space="preserve"> </w:t>
      </w:r>
    </w:p>
    <w:p w:rsidR="0091033E" w:rsidRPr="00626299" w:rsidRDefault="0091033E" w:rsidP="00B16C75">
      <w:pPr>
        <w:pStyle w:val="ad"/>
        <w:spacing w:line="306" w:lineRule="exact"/>
        <w:ind w:left="927"/>
        <w:jc w:val="both"/>
        <w:rPr>
          <w:rFonts w:ascii="Arial" w:hAnsi="Arial"/>
          <w:noProof w:val="0"/>
          <w:rtl/>
        </w:rPr>
      </w:pPr>
      <w:r>
        <w:rPr>
          <w:rFonts w:ascii="Arial" w:hAnsi="Arial" w:hint="cs"/>
          <w:noProof w:val="0"/>
          <w:rtl/>
        </w:rPr>
        <w:t xml:space="preserve">  </w:t>
      </w:r>
    </w:p>
    <w:p w:rsidR="0091033E" w:rsidRDefault="0091033E" w:rsidP="0091033E">
      <w:pPr>
        <w:pStyle w:val="ad"/>
        <w:numPr>
          <w:ilvl w:val="0"/>
          <w:numId w:val="1"/>
        </w:numPr>
        <w:spacing w:line="306" w:lineRule="exact"/>
        <w:ind w:left="567" w:hanging="567"/>
        <w:jc w:val="both"/>
        <w:rPr>
          <w:rFonts w:ascii="Arial" w:hAnsi="Arial"/>
          <w:noProof w:val="0"/>
        </w:rPr>
      </w:pPr>
      <w:r w:rsidRPr="00B16C75">
        <w:rPr>
          <w:rFonts w:ascii="Arial" w:hAnsi="Arial" w:hint="cs"/>
          <w:b/>
          <w:bCs/>
          <w:noProof w:val="0"/>
          <w:rtl/>
        </w:rPr>
        <w:t>ואלה טענות הנתבעת</w:t>
      </w:r>
      <w:r>
        <w:rPr>
          <w:rFonts w:ascii="Arial" w:hAnsi="Arial" w:hint="cs"/>
          <w:noProof w:val="0"/>
          <w:rtl/>
        </w:rPr>
        <w:t xml:space="preserve">: </w:t>
      </w:r>
    </w:p>
    <w:p w:rsidR="00574810" w:rsidRDefault="00574810" w:rsidP="00574810">
      <w:pPr>
        <w:pStyle w:val="ad"/>
        <w:spacing w:line="306" w:lineRule="exact"/>
        <w:ind w:left="567"/>
        <w:jc w:val="both"/>
        <w:rPr>
          <w:rFonts w:ascii="Arial" w:hAnsi="Arial"/>
          <w:noProof w:val="0"/>
        </w:rPr>
      </w:pPr>
    </w:p>
    <w:p w:rsidR="0091033E" w:rsidRDefault="0091033E" w:rsidP="003C2EFC">
      <w:pPr>
        <w:pStyle w:val="ad"/>
        <w:numPr>
          <w:ilvl w:val="0"/>
          <w:numId w:val="3"/>
        </w:numPr>
        <w:spacing w:line="306" w:lineRule="exact"/>
        <w:jc w:val="both"/>
        <w:rPr>
          <w:rFonts w:ascii="Arial" w:hAnsi="Arial"/>
          <w:noProof w:val="0"/>
        </w:rPr>
      </w:pPr>
      <w:r w:rsidRPr="001A68A2">
        <w:rPr>
          <w:rFonts w:ascii="Arial" w:hAnsi="Arial" w:hint="cs"/>
          <w:noProof w:val="0"/>
          <w:rtl/>
        </w:rPr>
        <w:t>הוכח כי עוד במהלך "השבעה" התובע דרש וקיבל לידיו את הצוואה ממנה נושל; התובע לא נתן כל הסבר מניח את הדעת מדוע ישב בחיבוק ידיים משך כשנתיים ו"התעורר" רק כשקיבל את הבקשה למתן הוראות</w:t>
      </w:r>
      <w:r w:rsidR="003C2EFC">
        <w:rPr>
          <w:rFonts w:ascii="Arial" w:hAnsi="Arial" w:hint="cs"/>
          <w:noProof w:val="0"/>
          <w:rtl/>
        </w:rPr>
        <w:t xml:space="preserve">. </w:t>
      </w:r>
      <w:r w:rsidRPr="001A68A2">
        <w:rPr>
          <w:rFonts w:ascii="Arial" w:hAnsi="Arial" w:hint="cs"/>
          <w:noProof w:val="0"/>
          <w:rtl/>
        </w:rPr>
        <w:t>אדם סביר, ככל והיה חושב שאין צדק ב</w:t>
      </w:r>
      <w:r>
        <w:rPr>
          <w:rFonts w:ascii="Arial" w:hAnsi="Arial" w:hint="cs"/>
          <w:noProof w:val="0"/>
          <w:rtl/>
        </w:rPr>
        <w:t>נדון</w:t>
      </w:r>
      <w:r w:rsidRPr="001A68A2">
        <w:rPr>
          <w:rFonts w:ascii="Arial" w:hAnsi="Arial" w:hint="cs"/>
          <w:noProof w:val="0"/>
          <w:rtl/>
        </w:rPr>
        <w:t xml:space="preserve">, ויש לו סיבות ראויות להתנגד לצוואה, היה פועל בסמוך </w:t>
      </w:r>
      <w:r>
        <w:rPr>
          <w:rFonts w:ascii="Arial" w:hAnsi="Arial" w:hint="cs"/>
          <w:noProof w:val="0"/>
          <w:rtl/>
        </w:rPr>
        <w:t xml:space="preserve">למועד זה; </w:t>
      </w:r>
    </w:p>
    <w:p w:rsidR="0091033E" w:rsidRPr="00FC7C1D" w:rsidRDefault="0091033E" w:rsidP="0091033E">
      <w:pPr>
        <w:pStyle w:val="ad"/>
        <w:rPr>
          <w:rFonts w:ascii="Arial" w:hAnsi="Arial"/>
          <w:noProof w:val="0"/>
          <w:rtl/>
        </w:rPr>
      </w:pPr>
    </w:p>
    <w:p w:rsidR="0091033E" w:rsidRPr="00024BE9" w:rsidRDefault="00024BE9" w:rsidP="003C2EFC">
      <w:pPr>
        <w:pStyle w:val="ad"/>
        <w:numPr>
          <w:ilvl w:val="0"/>
          <w:numId w:val="3"/>
        </w:numPr>
        <w:spacing w:line="306" w:lineRule="exact"/>
        <w:jc w:val="both"/>
        <w:rPr>
          <w:rFonts w:ascii="Arial" w:hAnsi="Arial"/>
          <w:noProof w:val="0"/>
        </w:rPr>
      </w:pPr>
      <w:r>
        <w:rPr>
          <w:rFonts w:ascii="Arial" w:hAnsi="Arial" w:hint="cs"/>
          <w:noProof w:val="0"/>
          <w:rtl/>
        </w:rPr>
        <w:t>ה</w:t>
      </w:r>
      <w:r w:rsidR="0091033E" w:rsidRPr="00024BE9">
        <w:rPr>
          <w:rFonts w:ascii="Arial" w:hAnsi="Arial" w:hint="cs"/>
          <w:noProof w:val="0"/>
          <w:rtl/>
        </w:rPr>
        <w:t xml:space="preserve">מועד </w:t>
      </w:r>
      <w:r>
        <w:rPr>
          <w:rFonts w:ascii="Arial" w:hAnsi="Arial" w:hint="cs"/>
          <w:noProof w:val="0"/>
          <w:rtl/>
        </w:rPr>
        <w:t xml:space="preserve">שהתובע ידע על קבלת צו </w:t>
      </w:r>
      <w:r w:rsidR="0091033E" w:rsidRPr="00024BE9">
        <w:rPr>
          <w:rFonts w:ascii="Arial" w:hAnsi="Arial" w:hint="cs"/>
          <w:noProof w:val="0"/>
          <w:rtl/>
        </w:rPr>
        <w:t>קיום הצוואה אינו המועד הרלוונטי לבחינת השיהוי, שהרי הצו אך מתרגם את המעשה שכתוב בצוואה המצויה ב</w:t>
      </w:r>
      <w:r>
        <w:rPr>
          <w:rFonts w:ascii="Arial" w:hAnsi="Arial" w:hint="cs"/>
          <w:noProof w:val="0"/>
          <w:rtl/>
        </w:rPr>
        <w:t>החזקתו ו</w:t>
      </w:r>
      <w:r w:rsidR="0091033E" w:rsidRPr="00024BE9">
        <w:rPr>
          <w:rFonts w:ascii="Arial" w:hAnsi="Arial" w:hint="cs"/>
          <w:noProof w:val="0"/>
          <w:rtl/>
        </w:rPr>
        <w:t xml:space="preserve">ידיעתו של התובע </w:t>
      </w:r>
      <w:r w:rsidR="003C2EFC">
        <w:rPr>
          <w:rFonts w:ascii="Arial" w:hAnsi="Arial" w:hint="cs"/>
          <w:noProof w:val="0"/>
          <w:rtl/>
        </w:rPr>
        <w:t xml:space="preserve">משך </w:t>
      </w:r>
      <w:r w:rsidR="0091033E" w:rsidRPr="00024BE9">
        <w:rPr>
          <w:rFonts w:ascii="Arial" w:hAnsi="Arial" w:hint="cs"/>
          <w:noProof w:val="0"/>
          <w:rtl/>
        </w:rPr>
        <w:t xml:space="preserve">כשנתיים; </w:t>
      </w:r>
    </w:p>
    <w:p w:rsidR="0091033E" w:rsidRPr="00E13BA3" w:rsidRDefault="0091033E" w:rsidP="0091033E">
      <w:pPr>
        <w:pStyle w:val="ad"/>
        <w:rPr>
          <w:rFonts w:ascii="Arial" w:hAnsi="Arial"/>
          <w:noProof w:val="0"/>
          <w:rtl/>
        </w:rPr>
      </w:pPr>
    </w:p>
    <w:p w:rsidR="0091033E" w:rsidRDefault="0091033E" w:rsidP="0091033E">
      <w:pPr>
        <w:pStyle w:val="ad"/>
        <w:numPr>
          <w:ilvl w:val="0"/>
          <w:numId w:val="3"/>
        </w:numPr>
        <w:spacing w:line="306" w:lineRule="exact"/>
        <w:jc w:val="both"/>
        <w:rPr>
          <w:rFonts w:ascii="Arial" w:hAnsi="Arial"/>
          <w:noProof w:val="0"/>
        </w:rPr>
      </w:pPr>
      <w:r>
        <w:rPr>
          <w:rFonts w:ascii="Arial" w:hAnsi="Arial" w:hint="cs"/>
          <w:noProof w:val="0"/>
          <w:rtl/>
        </w:rPr>
        <w:t xml:space="preserve">התובע לא נתן הסבר הגיוני מדוע לא פעל בעניין ירושת המנוח; הוא אינו יכול להסתמך על הצוואה הראשונה כיורש פוטנציאלי שעה שאף לדבריו קיבל לידיו צוואה עדכנית (הצוואה השנייה), בה הוא לא זוכה, אף אחד לא מנע ממנו את המידע הנדון, והוא עצמו ככל הנראה ידע, הבין והפנים שהצוואה האחרונה היא שתמומש ותקוים; </w:t>
      </w:r>
    </w:p>
    <w:p w:rsidR="0091033E" w:rsidRPr="00E13BA3" w:rsidRDefault="0091033E" w:rsidP="0091033E">
      <w:pPr>
        <w:pStyle w:val="ad"/>
        <w:rPr>
          <w:rFonts w:ascii="Arial" w:hAnsi="Arial"/>
          <w:noProof w:val="0"/>
          <w:rtl/>
        </w:rPr>
      </w:pPr>
    </w:p>
    <w:p w:rsidR="0091033E" w:rsidRDefault="0091033E" w:rsidP="003C2EFC">
      <w:pPr>
        <w:pStyle w:val="ad"/>
        <w:numPr>
          <w:ilvl w:val="0"/>
          <w:numId w:val="3"/>
        </w:numPr>
        <w:spacing w:line="306" w:lineRule="exact"/>
        <w:jc w:val="both"/>
        <w:rPr>
          <w:rFonts w:ascii="Arial" w:hAnsi="Arial"/>
          <w:noProof w:val="0"/>
        </w:rPr>
      </w:pPr>
      <w:r>
        <w:rPr>
          <w:rFonts w:ascii="Arial" w:hAnsi="Arial" w:hint="cs"/>
          <w:noProof w:val="0"/>
          <w:rtl/>
        </w:rPr>
        <w:t>נראה שהתובע ידע היטב את טיב מערכת היחסים העכורה בינו ובין הוריו המנוחים, השלים עם רוע הגזרה</w:t>
      </w:r>
      <w:r w:rsidR="003C2EFC">
        <w:rPr>
          <w:rFonts w:ascii="Arial" w:hAnsi="Arial" w:hint="cs"/>
          <w:noProof w:val="0"/>
          <w:rtl/>
        </w:rPr>
        <w:t xml:space="preserve">; רק </w:t>
      </w:r>
      <w:r>
        <w:rPr>
          <w:rFonts w:ascii="Arial" w:hAnsi="Arial" w:hint="cs"/>
          <w:noProof w:val="0"/>
          <w:rtl/>
        </w:rPr>
        <w:t>כאשר הנתבעת נתקלה בקושי טכני ברישום הדירה, התובע חשב שיש שעת כושר לנסות להיבנות מקושי טכני זה;</w:t>
      </w:r>
      <w:r>
        <w:rPr>
          <w:rFonts w:ascii="Arial" w:hAnsi="Arial" w:hint="cs"/>
          <w:noProof w:val="0"/>
          <w:rtl/>
        </w:rPr>
        <w:tab/>
        <w:t xml:space="preserve"> </w:t>
      </w:r>
    </w:p>
    <w:p w:rsidR="0091033E" w:rsidRPr="003C2EFC" w:rsidRDefault="0091033E" w:rsidP="0091033E">
      <w:pPr>
        <w:pStyle w:val="ad"/>
        <w:rPr>
          <w:rFonts w:ascii="Arial" w:hAnsi="Arial"/>
          <w:noProof w:val="0"/>
          <w:rtl/>
        </w:rPr>
      </w:pPr>
    </w:p>
    <w:p w:rsidR="0091033E" w:rsidRPr="00F1139A" w:rsidRDefault="0091033E" w:rsidP="003C2EFC">
      <w:pPr>
        <w:pStyle w:val="ad"/>
        <w:numPr>
          <w:ilvl w:val="0"/>
          <w:numId w:val="3"/>
        </w:numPr>
        <w:spacing w:line="306" w:lineRule="exact"/>
        <w:jc w:val="both"/>
        <w:rPr>
          <w:rFonts w:ascii="Arial" w:hAnsi="Arial"/>
          <w:noProof w:val="0"/>
          <w:u w:val="single"/>
        </w:rPr>
      </w:pPr>
      <w:r w:rsidRPr="00F1139A">
        <w:rPr>
          <w:rFonts w:ascii="Arial" w:hAnsi="Arial" w:hint="cs"/>
          <w:noProof w:val="0"/>
          <w:rtl/>
        </w:rPr>
        <w:t xml:space="preserve">הנתבעת נהגה בתום לב ובניקיון כפיים </w:t>
      </w:r>
      <w:r w:rsidRPr="00F1139A">
        <w:rPr>
          <w:rFonts w:ascii="Arial" w:hAnsi="Arial"/>
          <w:noProof w:val="0"/>
          <w:rtl/>
        </w:rPr>
        <w:t>–</w:t>
      </w:r>
      <w:r w:rsidRPr="00F1139A">
        <w:rPr>
          <w:rFonts w:ascii="Arial" w:hAnsi="Arial" w:hint="cs"/>
          <w:noProof w:val="0"/>
          <w:rtl/>
        </w:rPr>
        <w:t xml:space="preserve"> מסרה לתובע את הצוואה, צירפה את התובע כמשיב לבקשה למתן הוראות, על אף שלא הייתה צריכה לצרף את התובע, ועשתה זאת על דעת</w:t>
      </w:r>
      <w:r w:rsidR="003C2EFC">
        <w:rPr>
          <w:rFonts w:ascii="Arial" w:hAnsi="Arial" w:hint="cs"/>
          <w:noProof w:val="0"/>
          <w:rtl/>
        </w:rPr>
        <w:t>ה</w:t>
      </w:r>
      <w:r w:rsidRPr="00F1139A">
        <w:rPr>
          <w:rFonts w:ascii="Arial" w:hAnsi="Arial" w:hint="cs"/>
          <w:noProof w:val="0"/>
          <w:rtl/>
        </w:rPr>
        <w:t xml:space="preserve"> ובלי הוראה שיפוטית לעשות כן; </w:t>
      </w:r>
    </w:p>
    <w:p w:rsidR="0091033E" w:rsidRPr="003C2EFC" w:rsidRDefault="0091033E" w:rsidP="0091033E">
      <w:pPr>
        <w:pStyle w:val="ad"/>
        <w:rPr>
          <w:rFonts w:ascii="Arial" w:hAnsi="Arial"/>
          <w:noProof w:val="0"/>
          <w:u w:val="single"/>
          <w:rtl/>
        </w:rPr>
      </w:pPr>
    </w:p>
    <w:p w:rsidR="00A61A68" w:rsidRPr="003C2EFC" w:rsidRDefault="0091033E" w:rsidP="003853F0">
      <w:pPr>
        <w:pStyle w:val="ad"/>
        <w:numPr>
          <w:ilvl w:val="0"/>
          <w:numId w:val="3"/>
        </w:numPr>
        <w:spacing w:line="306" w:lineRule="exact"/>
        <w:jc w:val="both"/>
        <w:rPr>
          <w:rFonts w:ascii="Arial" w:hAnsi="Arial"/>
          <w:noProof w:val="0"/>
        </w:rPr>
      </w:pPr>
      <w:r w:rsidRPr="003C2EFC">
        <w:rPr>
          <w:rFonts w:ascii="Arial" w:hAnsi="Arial" w:hint="cs"/>
          <w:noProof w:val="0"/>
          <w:rtl/>
        </w:rPr>
        <w:t>הצוואה נערכה בפני שני עורכי דין, ששימשו גם כעדי הצוואה; למנוח נערכה בדיקה רפואית מתאומה והחתימה על הצוואה תועדה; התובע מעלה שלל טענות בנוגע לצוואה, אך לא מניח שום ראייה למי מטענותיו בעניין תלות/ חוסר כש</w:t>
      </w:r>
      <w:r w:rsidR="003C2EFC" w:rsidRPr="003C2EFC">
        <w:rPr>
          <w:rFonts w:ascii="Arial" w:hAnsi="Arial" w:hint="cs"/>
          <w:noProof w:val="0"/>
          <w:rtl/>
        </w:rPr>
        <w:t>י</w:t>
      </w:r>
      <w:r w:rsidRPr="003C2EFC">
        <w:rPr>
          <w:rFonts w:ascii="Arial" w:hAnsi="Arial" w:hint="cs"/>
          <w:noProof w:val="0"/>
          <w:rtl/>
        </w:rPr>
        <w:t>רות/ השפעה בלתי הוגנת;</w:t>
      </w:r>
      <w:r w:rsidR="003C2EFC" w:rsidRPr="003C2EFC">
        <w:rPr>
          <w:rFonts w:ascii="Arial" w:hAnsi="Arial" w:hint="cs"/>
          <w:noProof w:val="0"/>
          <w:rtl/>
        </w:rPr>
        <w:t xml:space="preserve"> </w:t>
      </w:r>
      <w:r w:rsidR="00A61A68" w:rsidRPr="003C2EFC">
        <w:rPr>
          <w:rFonts w:ascii="Arial" w:hAnsi="Arial" w:hint="cs"/>
          <w:noProof w:val="0"/>
          <w:rtl/>
        </w:rPr>
        <w:t xml:space="preserve">התובע מתנהל בחוסר תום לב מובהק ובשיטת "מצליח" כנלמד מהסתירות בין גרסתו בכתבי בי דין לבין עצמם לבין הצהרותיו בחקירתו; יש להחיל לגביו את 'חזקת השקר' ולהכריע את הדין לחובתו; </w:t>
      </w:r>
    </w:p>
    <w:p w:rsidR="00A61A68" w:rsidRPr="003C2EFC" w:rsidRDefault="00A61A68" w:rsidP="00A61A68">
      <w:pPr>
        <w:pStyle w:val="ad"/>
        <w:rPr>
          <w:rFonts w:ascii="Arial" w:hAnsi="Arial"/>
          <w:noProof w:val="0"/>
          <w:rtl/>
        </w:rPr>
      </w:pPr>
    </w:p>
    <w:p w:rsidR="00130B2B" w:rsidRPr="00130B2B" w:rsidRDefault="00130B2B" w:rsidP="00130B2B">
      <w:pPr>
        <w:pStyle w:val="ad"/>
        <w:numPr>
          <w:ilvl w:val="0"/>
          <w:numId w:val="3"/>
        </w:numPr>
        <w:spacing w:line="306" w:lineRule="exact"/>
        <w:jc w:val="both"/>
        <w:rPr>
          <w:rFonts w:ascii="Arial" w:hAnsi="Arial"/>
          <w:noProof w:val="0"/>
          <w:u w:val="single"/>
        </w:rPr>
      </w:pPr>
      <w:r>
        <w:rPr>
          <w:rFonts w:ascii="Arial" w:hAnsi="Arial" w:hint="cs"/>
          <w:noProof w:val="0"/>
          <w:rtl/>
        </w:rPr>
        <w:t xml:space="preserve">ביטול הצוואה המקורית נערך כדין, על פי התנאים שנקבעו בצוואה שערכו המנוחים, קרי בכתב, על ידי צוואה מאוחרת. על כן, הטענה לעניין כך שלא נערך שינוי בכתב אינה ברורה; </w:t>
      </w:r>
    </w:p>
    <w:p w:rsidR="00130B2B" w:rsidRPr="00130B2B" w:rsidRDefault="00130B2B" w:rsidP="00130B2B">
      <w:pPr>
        <w:pStyle w:val="ad"/>
        <w:rPr>
          <w:rFonts w:ascii="Arial" w:hAnsi="Arial"/>
          <w:noProof w:val="0"/>
          <w:rtl/>
        </w:rPr>
      </w:pPr>
    </w:p>
    <w:p w:rsidR="0091033E" w:rsidRPr="007E690A" w:rsidRDefault="0091033E" w:rsidP="00130B2B">
      <w:pPr>
        <w:pStyle w:val="ad"/>
        <w:numPr>
          <w:ilvl w:val="0"/>
          <w:numId w:val="3"/>
        </w:numPr>
        <w:spacing w:line="306" w:lineRule="exact"/>
        <w:jc w:val="both"/>
        <w:rPr>
          <w:rFonts w:ascii="Arial" w:hAnsi="Arial"/>
          <w:noProof w:val="0"/>
          <w:u w:val="single"/>
        </w:rPr>
      </w:pPr>
      <w:r w:rsidRPr="007E690A">
        <w:rPr>
          <w:rFonts w:ascii="Arial" w:hAnsi="Arial" w:hint="cs"/>
          <w:noProof w:val="0"/>
          <w:rtl/>
        </w:rPr>
        <w:lastRenderedPageBreak/>
        <w:t xml:space="preserve">שינוי </w:t>
      </w:r>
      <w:r w:rsidR="00130B2B">
        <w:rPr>
          <w:rFonts w:ascii="Arial" w:hAnsi="Arial" w:hint="cs"/>
          <w:noProof w:val="0"/>
          <w:rtl/>
        </w:rPr>
        <w:t xml:space="preserve">הצוואה המקורית היה גם על דעת המנוחה. המנוחים, שניהם, </w:t>
      </w:r>
      <w:r w:rsidRPr="007E690A">
        <w:rPr>
          <w:rFonts w:ascii="Arial" w:hAnsi="Arial" w:hint="cs"/>
          <w:noProof w:val="0"/>
          <w:rtl/>
        </w:rPr>
        <w:t xml:space="preserve">לא היו מרוצים מהתנהלות התובע ומשפחתו כלפיהם, ועל כן התובע נושל. גרסה זו משלימה ובסימביוזה עם הכתוב בצוואה, עם עמדת הנתבעת ועם מה שהתובע אמר בחקירתו; </w:t>
      </w:r>
    </w:p>
    <w:p w:rsidR="0091033E" w:rsidRPr="007E690A" w:rsidRDefault="0091033E" w:rsidP="0091033E">
      <w:pPr>
        <w:pStyle w:val="ad"/>
        <w:rPr>
          <w:rFonts w:ascii="Arial" w:hAnsi="Arial"/>
          <w:noProof w:val="0"/>
          <w:u w:val="single"/>
          <w:rtl/>
        </w:rPr>
      </w:pPr>
    </w:p>
    <w:p w:rsidR="0091033E" w:rsidRDefault="0091033E" w:rsidP="003C2EFC">
      <w:pPr>
        <w:pStyle w:val="ad"/>
        <w:numPr>
          <w:ilvl w:val="0"/>
          <w:numId w:val="3"/>
        </w:numPr>
        <w:spacing w:line="306" w:lineRule="exact"/>
        <w:jc w:val="both"/>
        <w:rPr>
          <w:rFonts w:ascii="Arial" w:hAnsi="Arial"/>
          <w:noProof w:val="0"/>
        </w:rPr>
      </w:pPr>
      <w:r w:rsidRPr="007E690A">
        <w:rPr>
          <w:rFonts w:ascii="Arial" w:hAnsi="Arial" w:hint="cs"/>
          <w:noProof w:val="0"/>
          <w:rtl/>
        </w:rPr>
        <w:t xml:space="preserve">המנוח </w:t>
      </w:r>
      <w:r w:rsidR="003C2EFC">
        <w:rPr>
          <w:rFonts w:ascii="Arial" w:hAnsi="Arial" w:hint="cs"/>
          <w:noProof w:val="0"/>
          <w:rtl/>
        </w:rPr>
        <w:t xml:space="preserve">היה </w:t>
      </w:r>
      <w:r w:rsidRPr="007E690A">
        <w:rPr>
          <w:rFonts w:ascii="Arial" w:hAnsi="Arial" w:hint="cs"/>
          <w:noProof w:val="0"/>
          <w:rtl/>
        </w:rPr>
        <w:t xml:space="preserve">יכול </w:t>
      </w:r>
      <w:r>
        <w:rPr>
          <w:rFonts w:ascii="Arial" w:hAnsi="Arial" w:hint="cs"/>
          <w:noProof w:val="0"/>
          <w:rtl/>
        </w:rPr>
        <w:t xml:space="preserve">לבטל את הצוואה </w:t>
      </w:r>
      <w:r w:rsidR="00130B2B">
        <w:rPr>
          <w:rFonts w:ascii="Arial" w:hAnsi="Arial" w:hint="cs"/>
          <w:noProof w:val="0"/>
          <w:rtl/>
        </w:rPr>
        <w:t>המקורית</w:t>
      </w:r>
      <w:r w:rsidR="003C2EFC">
        <w:rPr>
          <w:rFonts w:ascii="Arial" w:hAnsi="Arial" w:hint="cs"/>
          <w:noProof w:val="0"/>
          <w:rtl/>
        </w:rPr>
        <w:t xml:space="preserve">; </w:t>
      </w:r>
      <w:r w:rsidR="00130B2B">
        <w:rPr>
          <w:rFonts w:ascii="Arial" w:hAnsi="Arial" w:hint="cs"/>
          <w:noProof w:val="0"/>
          <w:rtl/>
        </w:rPr>
        <w:t>בהקשר זה יש להתייחס לכלל סעיפים הצוואה</w:t>
      </w:r>
      <w:r w:rsidR="003C2EFC">
        <w:rPr>
          <w:rFonts w:ascii="Arial" w:hAnsi="Arial" w:hint="cs"/>
          <w:noProof w:val="0"/>
          <w:rtl/>
        </w:rPr>
        <w:t xml:space="preserve">, שם </w:t>
      </w:r>
      <w:r w:rsidR="00130B2B">
        <w:rPr>
          <w:rFonts w:ascii="Arial" w:hAnsi="Arial" w:hint="cs"/>
          <w:noProof w:val="0"/>
          <w:rtl/>
        </w:rPr>
        <w:t>המנוחים באופן המפורש ביותר קבעו שיוכלו, מי מהם, בכל זמן וללא שום התנייה (מעבר לדרישת הכתב)</w:t>
      </w:r>
      <w:r w:rsidR="003C2EFC">
        <w:rPr>
          <w:rFonts w:ascii="Arial" w:hAnsi="Arial" w:hint="cs"/>
          <w:noProof w:val="0"/>
          <w:rtl/>
        </w:rPr>
        <w:t>,</w:t>
      </w:r>
      <w:r w:rsidR="00130B2B">
        <w:rPr>
          <w:rFonts w:ascii="Arial" w:hAnsi="Arial" w:hint="cs"/>
          <w:noProof w:val="0"/>
          <w:rtl/>
        </w:rPr>
        <w:t xml:space="preserve"> לשנות </w:t>
      </w:r>
      <w:r w:rsidR="00083D3A">
        <w:rPr>
          <w:rFonts w:ascii="Arial" w:hAnsi="Arial" w:hint="cs"/>
          <w:noProof w:val="0"/>
          <w:rtl/>
        </w:rPr>
        <w:t xml:space="preserve">ולסטות מהצוואה ההדדית (שם, </w:t>
      </w:r>
      <w:r>
        <w:rPr>
          <w:rFonts w:ascii="Arial" w:hAnsi="Arial" w:hint="cs"/>
          <w:noProof w:val="0"/>
          <w:rtl/>
        </w:rPr>
        <w:t>סעיף 3</w:t>
      </w:r>
      <w:r w:rsidR="00083D3A">
        <w:rPr>
          <w:rFonts w:ascii="Arial" w:hAnsi="Arial" w:hint="cs"/>
          <w:noProof w:val="0"/>
          <w:rtl/>
        </w:rPr>
        <w:t>)</w:t>
      </w:r>
      <w:r w:rsidR="00EA5EF2">
        <w:rPr>
          <w:rFonts w:ascii="Arial" w:hAnsi="Arial" w:hint="cs"/>
          <w:noProof w:val="0"/>
          <w:rtl/>
        </w:rPr>
        <w:t>.</w:t>
      </w:r>
      <w:r w:rsidR="00083D3A">
        <w:rPr>
          <w:rFonts w:ascii="Arial" w:hAnsi="Arial" w:hint="cs"/>
          <w:noProof w:val="0"/>
          <w:rtl/>
        </w:rPr>
        <w:t xml:space="preserve"> </w:t>
      </w:r>
    </w:p>
    <w:p w:rsidR="0091033E" w:rsidRPr="003C2EFC" w:rsidRDefault="0091033E" w:rsidP="0091033E">
      <w:pPr>
        <w:pStyle w:val="ad"/>
        <w:rPr>
          <w:rFonts w:ascii="Arial" w:hAnsi="Arial"/>
          <w:noProof w:val="0"/>
          <w:rtl/>
        </w:rPr>
      </w:pPr>
    </w:p>
    <w:p w:rsidR="007B50F9" w:rsidRPr="0091033E" w:rsidRDefault="0091033E" w:rsidP="0091033E">
      <w:pPr>
        <w:spacing w:line="306" w:lineRule="exact"/>
        <w:jc w:val="both"/>
        <w:rPr>
          <w:rFonts w:ascii="Arial" w:hAnsi="Arial"/>
          <w:b/>
          <w:bCs/>
          <w:noProof w:val="0"/>
        </w:rPr>
      </w:pPr>
      <w:r w:rsidRPr="0091033E">
        <w:rPr>
          <w:rFonts w:ascii="Arial" w:hAnsi="Arial" w:hint="cs"/>
          <w:b/>
          <w:bCs/>
          <w:noProof w:val="0"/>
          <w:rtl/>
        </w:rPr>
        <w:t>דיון והכרעה</w:t>
      </w:r>
    </w:p>
    <w:p w:rsidR="007B50F9" w:rsidRDefault="007B50F9" w:rsidP="006C02E0">
      <w:pPr>
        <w:pStyle w:val="ad"/>
        <w:rPr>
          <w:rFonts w:ascii="Arial" w:hAnsi="Arial"/>
          <w:noProof w:val="0"/>
          <w:rtl/>
        </w:rPr>
      </w:pPr>
    </w:p>
    <w:p w:rsidR="00E96EE0" w:rsidRDefault="00E96EE0" w:rsidP="004C323A">
      <w:pPr>
        <w:rPr>
          <w:rFonts w:ascii="Arial" w:hAnsi="Arial"/>
          <w:b/>
          <w:bCs/>
          <w:noProof w:val="0"/>
          <w:rtl/>
        </w:rPr>
      </w:pPr>
      <w:r w:rsidRPr="00E96EE0">
        <w:rPr>
          <w:rFonts w:ascii="Arial" w:hAnsi="Arial" w:hint="cs"/>
          <w:b/>
          <w:bCs/>
          <w:noProof w:val="0"/>
          <w:rtl/>
        </w:rPr>
        <w:t>מתווה נורמטיבי</w:t>
      </w:r>
      <w:r w:rsidR="005C690F">
        <w:rPr>
          <w:rFonts w:ascii="Arial" w:hAnsi="Arial" w:hint="cs"/>
          <w:b/>
          <w:bCs/>
          <w:noProof w:val="0"/>
          <w:rtl/>
        </w:rPr>
        <w:t>-</w:t>
      </w:r>
    </w:p>
    <w:p w:rsidR="005C690F" w:rsidRPr="00E96EE0" w:rsidRDefault="005C690F" w:rsidP="004C323A">
      <w:pPr>
        <w:rPr>
          <w:rFonts w:ascii="Arial" w:hAnsi="Arial"/>
          <w:b/>
          <w:bCs/>
          <w:noProof w:val="0"/>
          <w:rtl/>
        </w:rPr>
      </w:pPr>
    </w:p>
    <w:p w:rsidR="0067604A" w:rsidRPr="00B01F1B" w:rsidRDefault="005C690F" w:rsidP="00597C83">
      <w:pPr>
        <w:pStyle w:val="ad"/>
        <w:numPr>
          <w:ilvl w:val="0"/>
          <w:numId w:val="1"/>
        </w:numPr>
        <w:spacing w:line="306" w:lineRule="exact"/>
        <w:ind w:left="567" w:hanging="567"/>
        <w:jc w:val="both"/>
        <w:rPr>
          <w:rFonts w:ascii="Arial" w:hAnsi="Arial"/>
          <w:noProof w:val="0"/>
          <w:rtl/>
        </w:rPr>
      </w:pPr>
      <w:r w:rsidRPr="00B01F1B">
        <w:rPr>
          <w:rFonts w:ascii="Arial" w:hAnsi="Arial"/>
          <w:noProof w:val="0"/>
          <w:rtl/>
        </w:rPr>
        <w:t>צו ירושה או צו קיום צוואה</w:t>
      </w:r>
      <w:r w:rsidR="001770F7" w:rsidRPr="00B01F1B">
        <w:rPr>
          <w:rFonts w:ascii="Arial" w:hAnsi="Arial" w:hint="cs"/>
          <w:noProof w:val="0"/>
          <w:rtl/>
        </w:rPr>
        <w:t xml:space="preserve"> </w:t>
      </w:r>
      <w:r w:rsidRPr="00B01F1B">
        <w:rPr>
          <w:rFonts w:ascii="Arial" w:hAnsi="Arial"/>
          <w:noProof w:val="0"/>
          <w:rtl/>
        </w:rPr>
        <w:t>למעשה מכריע, ולפיכך מסיים, את העניין נשוא הדיון בו</w:t>
      </w:r>
      <w:r w:rsidR="00B01F1B">
        <w:rPr>
          <w:rFonts w:ascii="Arial" w:hAnsi="Arial" w:hint="cs"/>
          <w:noProof w:val="0"/>
          <w:rtl/>
        </w:rPr>
        <w:t xml:space="preserve">. כלל זה נובע מהצורך בסופיות הדיון, וודאות הדין ויציבותו </w:t>
      </w:r>
      <w:r w:rsidR="00D30840" w:rsidRPr="00B01F1B">
        <w:rPr>
          <w:rFonts w:ascii="Arial" w:hAnsi="Arial" w:hint="cs"/>
          <w:noProof w:val="0"/>
          <w:rtl/>
        </w:rPr>
        <w:t>[</w:t>
      </w:r>
      <w:r w:rsidR="00D30840" w:rsidRPr="00B01F1B">
        <w:rPr>
          <w:rFonts w:ascii="Miriam" w:hAnsi="Miriam" w:cs="Miriam"/>
          <w:noProof w:val="0"/>
          <w:rtl/>
        </w:rPr>
        <w:t>סעיף 71 לחוק הירושה; ע"א 1134/06 רושרוש נ' מנסור (10.11.2009)</w:t>
      </w:r>
      <w:r w:rsidR="00D30840" w:rsidRPr="00B01F1B">
        <w:rPr>
          <w:rFonts w:ascii="Arial" w:hAnsi="Arial" w:hint="cs"/>
          <w:noProof w:val="0"/>
          <w:rtl/>
        </w:rPr>
        <w:t xml:space="preserve">; </w:t>
      </w:r>
      <w:r w:rsidR="00D30840" w:rsidRPr="00B01F1B">
        <w:rPr>
          <w:rFonts w:ascii="Miriam" w:hAnsi="Miriam" w:cs="Miriam"/>
          <w:noProof w:val="0"/>
          <w:rtl/>
        </w:rPr>
        <w:t>ע"א 239/89 שרש נ' גלילי, פ"ד מו(1) 861, 871 (1992)</w:t>
      </w:r>
      <w:r w:rsidR="00D30840" w:rsidRPr="00B01F1B">
        <w:rPr>
          <w:rFonts w:ascii="Arial" w:hAnsi="Arial" w:hint="cs"/>
          <w:noProof w:val="0"/>
          <w:rtl/>
        </w:rPr>
        <w:t xml:space="preserve"> (להלן </w:t>
      </w:r>
      <w:r w:rsidR="00D30840" w:rsidRPr="00B01F1B">
        <w:rPr>
          <w:rFonts w:ascii="Arial" w:hAnsi="Arial"/>
          <w:noProof w:val="0"/>
          <w:rtl/>
        </w:rPr>
        <w:t>–</w:t>
      </w:r>
      <w:r w:rsidR="00D30840" w:rsidRPr="00B01F1B">
        <w:rPr>
          <w:rFonts w:ascii="Arial" w:hAnsi="Arial" w:hint="cs"/>
          <w:noProof w:val="0"/>
          <w:rtl/>
        </w:rPr>
        <w:t xml:space="preserve"> </w:t>
      </w:r>
      <w:r w:rsidR="00D30840" w:rsidRPr="00B01F1B">
        <w:rPr>
          <w:rFonts w:ascii="Arial" w:hAnsi="Arial" w:hint="cs"/>
          <w:b/>
          <w:bCs/>
          <w:noProof w:val="0"/>
          <w:rtl/>
        </w:rPr>
        <w:t>פרשת גלילי</w:t>
      </w:r>
      <w:r w:rsidR="00D30840" w:rsidRPr="00B01F1B">
        <w:rPr>
          <w:rFonts w:ascii="Arial" w:hAnsi="Arial" w:hint="cs"/>
          <w:noProof w:val="0"/>
          <w:rtl/>
        </w:rPr>
        <w:t>)]</w:t>
      </w:r>
      <w:r w:rsidR="00B01F1B">
        <w:rPr>
          <w:rFonts w:ascii="Arial" w:hAnsi="Arial" w:hint="cs"/>
          <w:noProof w:val="0"/>
          <w:rtl/>
        </w:rPr>
        <w:t xml:space="preserve">; </w:t>
      </w:r>
      <w:r w:rsidR="00A75E0F" w:rsidRPr="00B01F1B">
        <w:rPr>
          <w:rFonts w:ascii="Arial" w:hAnsi="Arial"/>
          <w:noProof w:val="0"/>
          <w:rtl/>
        </w:rPr>
        <w:t>"</w:t>
      </w:r>
      <w:r w:rsidR="00A75E0F" w:rsidRPr="00B01F1B">
        <w:rPr>
          <w:rFonts w:ascii="Miriam" w:hAnsi="Miriam" w:cs="Miriam"/>
          <w:noProof w:val="0"/>
          <w:rtl/>
        </w:rPr>
        <w:t>תוצאתו הרגילה של צו ירושה (וכיוצא בזה של צו לקיום צוואה) היא כשל כל פסק דין חפצא. כלפי כולי עלמא מעמיד פסק דין כזה הכרעה סופית ומחייבת</w:t>
      </w:r>
      <w:r w:rsidR="00A75E0F" w:rsidRPr="00B01F1B">
        <w:rPr>
          <w:rFonts w:ascii="Arial" w:hAnsi="Arial" w:hint="cs"/>
          <w:noProof w:val="0"/>
          <w:rtl/>
        </w:rPr>
        <w:t>"</w:t>
      </w:r>
      <w:r w:rsidR="00A75E0F" w:rsidRPr="00B01F1B">
        <w:rPr>
          <w:rFonts w:ascii="Arial" w:hAnsi="Arial"/>
          <w:noProof w:val="0"/>
          <w:rtl/>
        </w:rPr>
        <w:t xml:space="preserve"> </w:t>
      </w:r>
      <w:r w:rsidR="00767A86" w:rsidRPr="00B01F1B">
        <w:rPr>
          <w:rFonts w:ascii="Arial" w:hAnsi="Arial" w:hint="cs"/>
          <w:noProof w:val="0"/>
          <w:rtl/>
        </w:rPr>
        <w:t>[</w:t>
      </w:r>
      <w:r w:rsidR="00767A86" w:rsidRPr="00B01F1B">
        <w:rPr>
          <w:rFonts w:ascii="Miriam" w:hAnsi="Miriam" w:cs="Miriam"/>
          <w:noProof w:val="0"/>
          <w:rtl/>
        </w:rPr>
        <w:t>ע"א</w:t>
      </w:r>
      <w:r w:rsidR="008668EF" w:rsidRPr="00B01F1B">
        <w:rPr>
          <w:rFonts w:ascii="Miriam" w:hAnsi="Miriam" w:cs="Miriam" w:hint="cs"/>
          <w:noProof w:val="0"/>
          <w:rtl/>
        </w:rPr>
        <w:t xml:space="preserve"> 3706/91 שאולוב נ' שאולוב, פ"ד מז(2) 865, 871 (1993)</w:t>
      </w:r>
      <w:r w:rsidR="00767A86" w:rsidRPr="00B01F1B">
        <w:rPr>
          <w:rFonts w:ascii="Arial" w:hAnsi="Arial" w:hint="cs"/>
          <w:noProof w:val="0"/>
          <w:rtl/>
        </w:rPr>
        <w:t xml:space="preserve">]. </w:t>
      </w:r>
    </w:p>
    <w:p w:rsidR="0067604A" w:rsidRDefault="0067604A" w:rsidP="0067604A">
      <w:pPr>
        <w:pStyle w:val="ad"/>
        <w:spacing w:line="306" w:lineRule="exact"/>
        <w:ind w:left="567"/>
        <w:jc w:val="both"/>
        <w:rPr>
          <w:rFonts w:ascii="Arial" w:hAnsi="Arial"/>
          <w:noProof w:val="0"/>
          <w:rtl/>
        </w:rPr>
      </w:pPr>
    </w:p>
    <w:p w:rsidR="00C86915" w:rsidRDefault="00A66806" w:rsidP="001770F7">
      <w:pPr>
        <w:pStyle w:val="ad"/>
        <w:numPr>
          <w:ilvl w:val="0"/>
          <w:numId w:val="1"/>
        </w:numPr>
        <w:spacing w:line="306" w:lineRule="exact"/>
        <w:ind w:left="567" w:hanging="567"/>
        <w:jc w:val="both"/>
        <w:rPr>
          <w:color w:val="000000"/>
        </w:rPr>
      </w:pPr>
      <w:r>
        <w:rPr>
          <w:rFonts w:ascii="Arial" w:hAnsi="Arial" w:hint="cs"/>
          <w:noProof w:val="0"/>
          <w:rtl/>
        </w:rPr>
        <w:t xml:space="preserve">לצד זאת, </w:t>
      </w:r>
      <w:r w:rsidR="00767A86" w:rsidRPr="00A66806">
        <w:rPr>
          <w:rFonts w:ascii="Arial" w:hAnsi="Arial" w:hint="cs"/>
          <w:noProof w:val="0"/>
          <w:rtl/>
        </w:rPr>
        <w:t>קבע המחוקק חריג לכלל בדבר סופיות הדיון</w:t>
      </w:r>
      <w:r w:rsidR="001770F7">
        <w:rPr>
          <w:rFonts w:ascii="Arial" w:hAnsi="Arial" w:hint="cs"/>
          <w:noProof w:val="0"/>
          <w:rtl/>
        </w:rPr>
        <w:t xml:space="preserve"> המאפשר </w:t>
      </w:r>
      <w:r w:rsidR="0067604A">
        <w:rPr>
          <w:rFonts w:ascii="Arial" w:hAnsi="Arial" w:hint="cs"/>
          <w:noProof w:val="0"/>
          <w:rtl/>
        </w:rPr>
        <w:t>"לפתוח" מחדש את צו הירושה או את צו קיום הצוואה</w:t>
      </w:r>
      <w:r w:rsidR="00B01F1B">
        <w:rPr>
          <w:rFonts w:ascii="Arial" w:hAnsi="Arial" w:hint="cs"/>
          <w:noProof w:val="0"/>
          <w:rtl/>
        </w:rPr>
        <w:t>,</w:t>
      </w:r>
      <w:r w:rsidR="0067604A">
        <w:rPr>
          <w:rFonts w:ascii="Arial" w:hAnsi="Arial" w:hint="cs"/>
          <w:noProof w:val="0"/>
          <w:rtl/>
        </w:rPr>
        <w:t xml:space="preserve"> בהתקיים ה</w:t>
      </w:r>
      <w:r w:rsidR="008668EF" w:rsidRPr="00A66806">
        <w:rPr>
          <w:rFonts w:ascii="Arial" w:hAnsi="Arial" w:hint="cs"/>
          <w:noProof w:val="0"/>
          <w:rtl/>
        </w:rPr>
        <w:t>תנאים ש</w:t>
      </w:r>
      <w:r w:rsidR="0067604A">
        <w:rPr>
          <w:rFonts w:ascii="Arial" w:hAnsi="Arial" w:hint="cs"/>
          <w:noProof w:val="0"/>
          <w:rtl/>
        </w:rPr>
        <w:t>נקבעו בחוק ובפסיקה</w:t>
      </w:r>
      <w:r w:rsidR="00B01F1B">
        <w:rPr>
          <w:rFonts w:ascii="Arial" w:hAnsi="Arial" w:hint="cs"/>
          <w:noProof w:val="0"/>
          <w:rtl/>
        </w:rPr>
        <w:t xml:space="preserve"> [</w:t>
      </w:r>
      <w:r w:rsidR="00B01F1B" w:rsidRPr="00B01F1B">
        <w:rPr>
          <w:rFonts w:ascii="Miriam" w:hAnsi="Miriam" w:cs="Miriam"/>
          <w:noProof w:val="0"/>
          <w:rtl/>
        </w:rPr>
        <w:t>סעיף 72(א) לחוק הירושה</w:t>
      </w:r>
      <w:r w:rsidR="00B01F1B">
        <w:rPr>
          <w:rFonts w:ascii="Arial" w:hAnsi="Arial" w:hint="cs"/>
          <w:noProof w:val="0"/>
          <w:rtl/>
        </w:rPr>
        <w:t>]</w:t>
      </w:r>
      <w:r w:rsidR="00C86915">
        <w:rPr>
          <w:rFonts w:ascii="Arial" w:hAnsi="Arial" w:hint="cs"/>
          <w:noProof w:val="0"/>
          <w:rtl/>
        </w:rPr>
        <w:t xml:space="preserve">; </w:t>
      </w:r>
      <w:r w:rsidR="00C86915">
        <w:rPr>
          <w:rFonts w:ascii="David" w:hAnsi="David" w:hint="cs"/>
          <w:noProof w:val="0"/>
          <w:color w:val="000000"/>
          <w:rtl/>
        </w:rPr>
        <w:t>"</w:t>
      </w:r>
      <w:r w:rsidR="00C86915" w:rsidRPr="00125E92">
        <w:rPr>
          <w:rFonts w:ascii="Miriam" w:hAnsi="Miriam" w:cs="Miriam"/>
          <w:noProof w:val="0"/>
          <w:color w:val="000000"/>
          <w:rtl/>
        </w:rPr>
        <w:t>ראוי כי היזקקות לבקשות המוגשות באיחור לא תעשה על דרך השיגרה</w:t>
      </w:r>
      <w:r w:rsidR="00C86915">
        <w:rPr>
          <w:rFonts w:ascii="David" w:hAnsi="David" w:hint="cs"/>
          <w:noProof w:val="0"/>
          <w:color w:val="000000"/>
          <w:rtl/>
        </w:rPr>
        <w:t>" [</w:t>
      </w:r>
      <w:r w:rsidR="00C86915" w:rsidRPr="00125E92">
        <w:rPr>
          <w:rFonts w:ascii="Miriam" w:hAnsi="Miriam" w:cs="Miriam"/>
          <w:noProof w:val="0"/>
          <w:color w:val="000000"/>
          <w:rtl/>
        </w:rPr>
        <w:t xml:space="preserve">ע"א 301/88 עזבון המנוח רודה </w:t>
      </w:r>
      <w:r w:rsidR="00597C83">
        <w:rPr>
          <w:rFonts w:ascii="Miriam" w:hAnsi="Miriam" w:cs="Miriam" w:hint="cs"/>
          <w:noProof w:val="0"/>
          <w:color w:val="000000"/>
          <w:rtl/>
        </w:rPr>
        <w:t xml:space="preserve">ז"ל </w:t>
      </w:r>
      <w:r w:rsidR="00C86915" w:rsidRPr="00125E92">
        <w:rPr>
          <w:rFonts w:ascii="Miriam" w:hAnsi="Miriam" w:cs="Miriam"/>
          <w:noProof w:val="0"/>
          <w:color w:val="000000"/>
          <w:rtl/>
        </w:rPr>
        <w:t>נ' שרייבר, פ"ד מז(2) 441, 459 (</w:t>
      </w:r>
      <w:r w:rsidR="00C86915">
        <w:rPr>
          <w:rFonts w:ascii="Miriam" w:hAnsi="Miriam" w:cs="Miriam" w:hint="cs"/>
          <w:noProof w:val="0"/>
          <w:color w:val="000000"/>
          <w:rtl/>
        </w:rPr>
        <w:t>1993</w:t>
      </w:r>
      <w:r w:rsidR="00C86915" w:rsidRPr="00125E92">
        <w:rPr>
          <w:rFonts w:ascii="Miriam" w:hAnsi="Miriam" w:cs="Miriam"/>
          <w:noProof w:val="0"/>
          <w:color w:val="000000"/>
          <w:rtl/>
        </w:rPr>
        <w:t>)</w:t>
      </w:r>
      <w:r w:rsidR="00C86915">
        <w:rPr>
          <w:rFonts w:ascii="David" w:hAnsi="David" w:hint="cs"/>
          <w:noProof w:val="0"/>
          <w:color w:val="000000"/>
          <w:rtl/>
        </w:rPr>
        <w:t xml:space="preserve"> (להלן </w:t>
      </w:r>
      <w:r w:rsidR="00C86915">
        <w:rPr>
          <w:rFonts w:ascii="David" w:hAnsi="David"/>
          <w:noProof w:val="0"/>
          <w:color w:val="000000"/>
          <w:rtl/>
        </w:rPr>
        <w:t>–</w:t>
      </w:r>
      <w:r w:rsidR="00C86915">
        <w:rPr>
          <w:rFonts w:ascii="David" w:hAnsi="David" w:hint="cs"/>
          <w:noProof w:val="0"/>
          <w:color w:val="000000"/>
          <w:rtl/>
        </w:rPr>
        <w:t xml:space="preserve"> </w:t>
      </w:r>
      <w:r w:rsidR="00C86915" w:rsidRPr="00137E93">
        <w:rPr>
          <w:rFonts w:ascii="David" w:hAnsi="David" w:hint="cs"/>
          <w:b/>
          <w:bCs/>
          <w:noProof w:val="0"/>
          <w:color w:val="000000"/>
          <w:rtl/>
        </w:rPr>
        <w:t>פרשת שרייבר</w:t>
      </w:r>
      <w:r w:rsidR="00C86915" w:rsidRPr="00C86915">
        <w:rPr>
          <w:rFonts w:ascii="David" w:hAnsi="David" w:hint="cs"/>
          <w:noProof w:val="0"/>
          <w:color w:val="000000"/>
          <w:rtl/>
        </w:rPr>
        <w:t>)</w:t>
      </w:r>
      <w:r w:rsidR="00C86915">
        <w:rPr>
          <w:rFonts w:ascii="David" w:hAnsi="David" w:hint="cs"/>
          <w:noProof w:val="0"/>
          <w:color w:val="000000"/>
          <w:rtl/>
        </w:rPr>
        <w:t xml:space="preserve">]. </w:t>
      </w:r>
    </w:p>
    <w:p w:rsidR="00C86915" w:rsidRPr="001770F7" w:rsidRDefault="00C86915" w:rsidP="00C86915">
      <w:pPr>
        <w:pStyle w:val="ad"/>
        <w:spacing w:line="306" w:lineRule="exact"/>
        <w:ind w:left="567"/>
        <w:jc w:val="both"/>
        <w:rPr>
          <w:color w:val="000000"/>
        </w:rPr>
      </w:pPr>
    </w:p>
    <w:p w:rsidR="0067604A" w:rsidRPr="0067604A" w:rsidRDefault="00313AA2" w:rsidP="00597C83">
      <w:pPr>
        <w:pStyle w:val="ad"/>
        <w:numPr>
          <w:ilvl w:val="0"/>
          <w:numId w:val="1"/>
        </w:numPr>
        <w:shd w:val="clear" w:color="auto" w:fill="FFFFFF"/>
        <w:spacing w:line="306" w:lineRule="exact"/>
        <w:ind w:left="567" w:hanging="567"/>
        <w:jc w:val="both"/>
        <w:rPr>
          <w:rFonts w:ascii="Arial" w:hAnsi="Arial"/>
          <w:noProof w:val="0"/>
        </w:rPr>
      </w:pPr>
      <w:r w:rsidRPr="00A66806">
        <w:rPr>
          <w:rFonts w:ascii="Arial" w:hAnsi="Arial" w:hint="cs"/>
          <w:noProof w:val="0"/>
          <w:rtl/>
        </w:rPr>
        <w:t>סעיף 72(א) לחוק הירושה</w:t>
      </w:r>
      <w:r w:rsidR="001770F7">
        <w:rPr>
          <w:rFonts w:ascii="Arial" w:hAnsi="Arial" w:hint="cs"/>
          <w:noProof w:val="0"/>
          <w:rtl/>
        </w:rPr>
        <w:t xml:space="preserve"> </w:t>
      </w:r>
      <w:r w:rsidR="0067604A">
        <w:rPr>
          <w:rFonts w:ascii="Arial" w:hAnsi="Arial" w:hint="cs"/>
          <w:noProof w:val="0"/>
          <w:rtl/>
        </w:rPr>
        <w:t xml:space="preserve">מתווה את הדרך לתקיפת סופיות הצו, </w:t>
      </w:r>
      <w:r w:rsidRPr="00A66806">
        <w:rPr>
          <w:rFonts w:ascii="Arial" w:hAnsi="Arial" w:hint="cs"/>
          <w:noProof w:val="0"/>
          <w:rtl/>
        </w:rPr>
        <w:t>קובע כי:</w:t>
      </w:r>
      <w:r w:rsidR="008668EF" w:rsidRPr="00A66806">
        <w:rPr>
          <w:rFonts w:ascii="David" w:hAnsi="David"/>
          <w:color w:val="000000"/>
          <w:sz w:val="27"/>
          <w:szCs w:val="27"/>
          <w:rtl/>
        </w:rPr>
        <w:t> </w:t>
      </w:r>
      <w:r w:rsidR="008668EF" w:rsidRPr="00A66806">
        <w:rPr>
          <w:rFonts w:ascii="David" w:hAnsi="David"/>
          <w:color w:val="000000"/>
          <w:rtl/>
        </w:rPr>
        <w:t>"</w:t>
      </w:r>
      <w:r w:rsidR="008668EF" w:rsidRPr="00A66806">
        <w:rPr>
          <w:rFonts w:ascii="Miriam" w:hAnsi="Miriam" w:cs="Miriam"/>
          <w:color w:val="000000"/>
          <w:rtl/>
        </w:rPr>
        <w:t>נתן רשם לענייני ירושה או בית משפט צו ירושה או צו קיום צוואה, רשאי כל אחד מהם, לגבי צווים שנתן, לפי בקשת מעוניין בדבר, לתקנם או לבטלם על סמך עובדות או טענות שלא היו בפניו בזמן מתן הצו</w:t>
      </w:r>
      <w:r w:rsidR="001659CB">
        <w:rPr>
          <w:rFonts w:ascii="Miriam" w:hAnsi="Miriam" w:cs="Miriam" w:hint="cs"/>
          <w:color w:val="000000"/>
          <w:rtl/>
        </w:rPr>
        <w:t>;</w:t>
      </w:r>
      <w:r w:rsidR="008668EF" w:rsidRPr="00A66806">
        <w:rPr>
          <w:rFonts w:ascii="Miriam" w:hAnsi="Miriam" w:cs="Miriam"/>
          <w:color w:val="000000"/>
          <w:rtl/>
        </w:rPr>
        <w:t xml:space="preserve"> ואולם ראה רשם לענייני ירושה שלא להיזקק לעובדה או לטענה שהמבקש יכול היה להביאה לפני מתן הצו, או שיכול היה להביאה לאחר מכן ולא עשה כן בהזדמנות הסבירה הראשונה, יעביר את הבקשה לבית המשפט</w:t>
      </w:r>
      <w:r w:rsidR="008668EF" w:rsidRPr="00A66806">
        <w:rPr>
          <w:rFonts w:ascii="David" w:hAnsi="David"/>
          <w:color w:val="000000"/>
          <w:rtl/>
        </w:rPr>
        <w:t>"</w:t>
      </w:r>
      <w:r w:rsidR="0067604A">
        <w:rPr>
          <w:rFonts w:ascii="David" w:hAnsi="David" w:hint="cs"/>
          <w:color w:val="000000"/>
          <w:rtl/>
        </w:rPr>
        <w:t xml:space="preserve">. </w:t>
      </w:r>
    </w:p>
    <w:p w:rsidR="0067604A" w:rsidRPr="00597C83" w:rsidRDefault="0067604A" w:rsidP="0067604A">
      <w:pPr>
        <w:pStyle w:val="ad"/>
        <w:shd w:val="clear" w:color="auto" w:fill="FFFFFF"/>
        <w:spacing w:line="306" w:lineRule="exact"/>
        <w:ind w:left="567"/>
        <w:jc w:val="both"/>
        <w:rPr>
          <w:rtl/>
        </w:rPr>
      </w:pPr>
    </w:p>
    <w:p w:rsidR="00041147" w:rsidRPr="001659CB" w:rsidRDefault="008668EF" w:rsidP="0067604A">
      <w:pPr>
        <w:pStyle w:val="ad"/>
        <w:shd w:val="clear" w:color="auto" w:fill="FFFFFF"/>
        <w:spacing w:line="306" w:lineRule="exact"/>
        <w:ind w:left="567"/>
        <w:jc w:val="both"/>
        <w:rPr>
          <w:rFonts w:ascii="Arial" w:hAnsi="Arial"/>
          <w:noProof w:val="0"/>
        </w:rPr>
      </w:pPr>
      <w:r w:rsidRPr="001659CB">
        <w:rPr>
          <w:rFonts w:ascii="Arial" w:hAnsi="Arial"/>
          <w:noProof w:val="0"/>
          <w:rtl/>
        </w:rPr>
        <w:t>תקנה 27 (ג)</w:t>
      </w:r>
      <w:r w:rsidR="00313AA2" w:rsidRPr="001659CB">
        <w:rPr>
          <w:rFonts w:ascii="Arial" w:hAnsi="Arial" w:hint="cs"/>
          <w:noProof w:val="0"/>
          <w:rtl/>
        </w:rPr>
        <w:t xml:space="preserve"> לתקנות הירושה, התשנ"ח-1998 (להלן </w:t>
      </w:r>
      <w:r w:rsidR="00313AA2" w:rsidRPr="001659CB">
        <w:rPr>
          <w:rFonts w:ascii="Arial" w:hAnsi="Arial"/>
          <w:noProof w:val="0"/>
          <w:rtl/>
        </w:rPr>
        <w:t>–</w:t>
      </w:r>
      <w:r w:rsidR="00313AA2" w:rsidRPr="001659CB">
        <w:rPr>
          <w:rFonts w:ascii="Arial" w:hAnsi="Arial" w:hint="cs"/>
          <w:noProof w:val="0"/>
          <w:rtl/>
        </w:rPr>
        <w:t xml:space="preserve"> </w:t>
      </w:r>
      <w:r w:rsidR="00313AA2" w:rsidRPr="001659CB">
        <w:rPr>
          <w:rFonts w:ascii="Arial" w:hAnsi="Arial" w:hint="cs"/>
          <w:b/>
          <w:bCs/>
          <w:noProof w:val="0"/>
          <w:rtl/>
        </w:rPr>
        <w:t>התקנות</w:t>
      </w:r>
      <w:r w:rsidR="00313AA2" w:rsidRPr="001659CB">
        <w:rPr>
          <w:rFonts w:ascii="Arial" w:hAnsi="Arial" w:hint="cs"/>
          <w:noProof w:val="0"/>
          <w:rtl/>
        </w:rPr>
        <w:t xml:space="preserve">) </w:t>
      </w:r>
      <w:r w:rsidRPr="001659CB">
        <w:rPr>
          <w:rFonts w:ascii="Arial" w:hAnsi="Arial"/>
          <w:noProof w:val="0"/>
          <w:rtl/>
        </w:rPr>
        <w:t>קובעת ביחס לבקשה לתיקון צו ירושה או צו קיום צוואה שהועברה לבית המשפט כי:</w:t>
      </w:r>
      <w:r w:rsidR="00313AA2" w:rsidRPr="001659CB">
        <w:rPr>
          <w:rFonts w:ascii="Arial" w:hAnsi="Arial" w:hint="cs"/>
          <w:noProof w:val="0"/>
          <w:rtl/>
        </w:rPr>
        <w:t xml:space="preserve"> </w:t>
      </w:r>
      <w:r w:rsidRPr="001659CB">
        <w:rPr>
          <w:rFonts w:ascii="David" w:hAnsi="David"/>
          <w:color w:val="000000"/>
          <w:rtl/>
        </w:rPr>
        <w:t>"</w:t>
      </w:r>
      <w:r w:rsidRPr="001659CB">
        <w:rPr>
          <w:rFonts w:ascii="Miriam" w:hAnsi="Miriam" w:cs="Miriam"/>
          <w:color w:val="000000"/>
          <w:rtl/>
        </w:rPr>
        <w:t>בית המשפט רשאי שלא להיזקק לעובדה או לטענה שהמבקש יכול היה להביאה לפניו לפני מתן הצו, או שיכול היה להביאה לאחר מכן ולא עשה כן בהזדמנות הסבירה הראשונה</w:t>
      </w:r>
      <w:r w:rsidR="00041147" w:rsidRPr="001659CB">
        <w:rPr>
          <w:rFonts w:ascii="David" w:hAnsi="David"/>
          <w:color w:val="000000"/>
          <w:rtl/>
        </w:rPr>
        <w:t>"</w:t>
      </w:r>
      <w:r w:rsidR="00041147" w:rsidRPr="001659CB">
        <w:rPr>
          <w:rFonts w:ascii="David" w:hAnsi="David" w:hint="cs"/>
          <w:color w:val="000000"/>
          <w:rtl/>
        </w:rPr>
        <w:t>.</w:t>
      </w:r>
    </w:p>
    <w:p w:rsidR="00041147" w:rsidRPr="001659CB" w:rsidRDefault="00041147" w:rsidP="00041147">
      <w:pPr>
        <w:pStyle w:val="ad"/>
        <w:shd w:val="clear" w:color="auto" w:fill="FFFFFF"/>
        <w:spacing w:line="306" w:lineRule="exact"/>
        <w:ind w:left="567"/>
        <w:jc w:val="both"/>
        <w:rPr>
          <w:rFonts w:ascii="Arial" w:hAnsi="Arial"/>
          <w:noProof w:val="0"/>
        </w:rPr>
      </w:pPr>
    </w:p>
    <w:p w:rsidR="0067604A" w:rsidRPr="0067604A" w:rsidRDefault="004D3573" w:rsidP="004D3573">
      <w:pPr>
        <w:pStyle w:val="ad"/>
        <w:numPr>
          <w:ilvl w:val="0"/>
          <w:numId w:val="1"/>
        </w:numPr>
        <w:shd w:val="clear" w:color="auto" w:fill="FFFFFF"/>
        <w:spacing w:line="306" w:lineRule="exact"/>
        <w:ind w:left="567" w:hanging="567"/>
        <w:jc w:val="both"/>
        <w:rPr>
          <w:rFonts w:ascii="Arial" w:hAnsi="Arial"/>
          <w:noProof w:val="0"/>
        </w:rPr>
      </w:pPr>
      <w:r>
        <w:rPr>
          <w:rFonts w:ascii="David" w:hAnsi="David" w:hint="cs"/>
          <w:noProof w:val="0"/>
          <w:color w:val="000000"/>
          <w:rtl/>
        </w:rPr>
        <w:t xml:space="preserve">אם כן, </w:t>
      </w:r>
      <w:r w:rsidR="0067604A">
        <w:rPr>
          <w:rFonts w:ascii="David" w:hAnsi="David" w:hint="cs"/>
          <w:noProof w:val="0"/>
          <w:color w:val="000000"/>
          <w:rtl/>
        </w:rPr>
        <w:t xml:space="preserve">לשון החוק מקפלת בתוכנה את תמצית המבחנים על פיהם מוסמך בית המשפט לתקן או לבטל </w:t>
      </w:r>
      <w:r w:rsidR="00041147" w:rsidRPr="0067604A">
        <w:rPr>
          <w:rFonts w:ascii="David" w:hAnsi="David" w:hint="cs"/>
          <w:noProof w:val="0"/>
          <w:color w:val="000000"/>
          <w:rtl/>
        </w:rPr>
        <w:t>צו ירושה או צו קיום צוואה</w:t>
      </w:r>
      <w:r>
        <w:rPr>
          <w:rFonts w:ascii="David" w:hAnsi="David" w:hint="cs"/>
          <w:noProof w:val="0"/>
          <w:color w:val="000000"/>
          <w:rtl/>
        </w:rPr>
        <w:t>, כדלקמן</w:t>
      </w:r>
      <w:r w:rsidR="00041147" w:rsidRPr="0067604A">
        <w:rPr>
          <w:rFonts w:ascii="David" w:hAnsi="David" w:hint="cs"/>
          <w:noProof w:val="0"/>
          <w:color w:val="000000"/>
          <w:rtl/>
        </w:rPr>
        <w:t>:</w:t>
      </w:r>
    </w:p>
    <w:p w:rsidR="0067604A" w:rsidRPr="004D3573" w:rsidRDefault="0067604A" w:rsidP="0067604A">
      <w:pPr>
        <w:pStyle w:val="ad"/>
        <w:shd w:val="clear" w:color="auto" w:fill="FFFFFF"/>
        <w:spacing w:line="306" w:lineRule="exact"/>
        <w:ind w:left="567"/>
        <w:jc w:val="both"/>
        <w:rPr>
          <w:rFonts w:ascii="David" w:hAnsi="David"/>
          <w:noProof w:val="0"/>
          <w:color w:val="000000"/>
          <w:rtl/>
        </w:rPr>
      </w:pPr>
    </w:p>
    <w:p w:rsidR="0067604A" w:rsidRPr="001770F7" w:rsidRDefault="0067604A" w:rsidP="00597C83">
      <w:pPr>
        <w:pStyle w:val="ad"/>
        <w:shd w:val="clear" w:color="auto" w:fill="FFFFFF"/>
        <w:spacing w:line="306" w:lineRule="exact"/>
        <w:ind w:left="567"/>
        <w:jc w:val="both"/>
        <w:rPr>
          <w:rFonts w:ascii="David" w:hAnsi="David"/>
          <w:noProof w:val="0"/>
          <w:color w:val="000000"/>
          <w:rtl/>
        </w:rPr>
      </w:pPr>
      <w:r w:rsidRPr="0067604A">
        <w:rPr>
          <w:rFonts w:ascii="David" w:hAnsi="David" w:hint="cs"/>
          <w:b/>
          <w:bCs/>
          <w:noProof w:val="0"/>
          <w:color w:val="000000"/>
          <w:rtl/>
        </w:rPr>
        <w:t>המבחן הראשון</w:t>
      </w:r>
      <w:r>
        <w:rPr>
          <w:rFonts w:ascii="David" w:hAnsi="David" w:hint="cs"/>
          <w:noProof w:val="0"/>
          <w:color w:val="000000"/>
          <w:rtl/>
        </w:rPr>
        <w:t>-</w:t>
      </w:r>
      <w:r w:rsidRPr="001770F7">
        <w:rPr>
          <w:rFonts w:ascii="David" w:hAnsi="David" w:hint="cs"/>
          <w:noProof w:val="0"/>
          <w:color w:val="000000"/>
          <w:rtl/>
        </w:rPr>
        <w:t xml:space="preserve"> האם  קיימת עובדה שלא הובאה בפני רשם הירושה או בית המשפט, קודם </w:t>
      </w:r>
      <w:r w:rsidR="00597C83">
        <w:rPr>
          <w:rFonts w:ascii="David" w:hAnsi="David" w:hint="cs"/>
          <w:noProof w:val="0"/>
          <w:color w:val="000000"/>
          <w:rtl/>
        </w:rPr>
        <w:t>ל</w:t>
      </w:r>
      <w:r w:rsidRPr="001770F7">
        <w:rPr>
          <w:rFonts w:ascii="David" w:hAnsi="David" w:hint="cs"/>
          <w:noProof w:val="0"/>
          <w:color w:val="000000"/>
          <w:rtl/>
        </w:rPr>
        <w:t>מתן הצו, והאם היה בה כדי לגרום לקבל צו שונה מ</w:t>
      </w:r>
      <w:r w:rsidR="00597C83">
        <w:rPr>
          <w:rFonts w:ascii="David" w:hAnsi="David" w:hint="cs"/>
          <w:noProof w:val="0"/>
          <w:color w:val="000000"/>
          <w:rtl/>
        </w:rPr>
        <w:t xml:space="preserve">הצו </w:t>
      </w:r>
      <w:r w:rsidRPr="001770F7">
        <w:rPr>
          <w:rFonts w:ascii="David" w:hAnsi="David" w:hint="cs"/>
          <w:noProof w:val="0"/>
          <w:color w:val="000000"/>
          <w:rtl/>
        </w:rPr>
        <w:t>שניתן;</w:t>
      </w:r>
    </w:p>
    <w:p w:rsidR="0067604A" w:rsidRPr="001770F7" w:rsidRDefault="0067604A" w:rsidP="0067604A">
      <w:pPr>
        <w:pStyle w:val="ad"/>
        <w:shd w:val="clear" w:color="auto" w:fill="FFFFFF"/>
        <w:spacing w:line="306" w:lineRule="exact"/>
        <w:ind w:left="567"/>
        <w:jc w:val="both"/>
        <w:rPr>
          <w:rFonts w:ascii="David" w:hAnsi="David"/>
          <w:noProof w:val="0"/>
          <w:color w:val="000000"/>
          <w:rtl/>
        </w:rPr>
      </w:pPr>
      <w:r w:rsidRPr="005376EC">
        <w:rPr>
          <w:rFonts w:ascii="David" w:hAnsi="David" w:hint="cs"/>
          <w:b/>
          <w:bCs/>
          <w:noProof w:val="0"/>
          <w:color w:val="000000"/>
          <w:rtl/>
        </w:rPr>
        <w:lastRenderedPageBreak/>
        <w:t>המבחן השני</w:t>
      </w:r>
      <w:r w:rsidRPr="001770F7">
        <w:rPr>
          <w:rFonts w:ascii="David" w:hAnsi="David" w:hint="cs"/>
          <w:noProof w:val="0"/>
          <w:color w:val="000000"/>
          <w:rtl/>
        </w:rPr>
        <w:t xml:space="preserve">- האם יכול היה המבקש להביא את העובדה או הטענה לפני מתן הצו? וכן האם יכול היה לעשות כן בהזדמנות הסבירה הראשונה לאחר מתן הצו? </w:t>
      </w:r>
    </w:p>
    <w:p w:rsidR="00A54155" w:rsidRPr="001770F7" w:rsidRDefault="00A54155" w:rsidP="0067604A">
      <w:pPr>
        <w:pStyle w:val="ad"/>
        <w:shd w:val="clear" w:color="auto" w:fill="FFFFFF"/>
        <w:spacing w:line="306" w:lineRule="exact"/>
        <w:ind w:left="567"/>
        <w:jc w:val="both"/>
        <w:rPr>
          <w:rFonts w:ascii="David" w:hAnsi="David"/>
          <w:noProof w:val="0"/>
          <w:color w:val="000000"/>
          <w:rtl/>
        </w:rPr>
      </w:pPr>
    </w:p>
    <w:p w:rsidR="00A54155" w:rsidRDefault="00A54155" w:rsidP="005376EC">
      <w:pPr>
        <w:pStyle w:val="ad"/>
        <w:shd w:val="clear" w:color="auto" w:fill="FFFFFF"/>
        <w:spacing w:line="306" w:lineRule="exact"/>
        <w:ind w:left="567"/>
        <w:jc w:val="both"/>
        <w:rPr>
          <w:rFonts w:ascii="David" w:hAnsi="David"/>
          <w:noProof w:val="0"/>
          <w:color w:val="000000"/>
          <w:rtl/>
        </w:rPr>
      </w:pPr>
      <w:r>
        <w:rPr>
          <w:rFonts w:ascii="David" w:hAnsi="David" w:hint="cs"/>
          <w:noProof w:val="0"/>
          <w:color w:val="000000"/>
          <w:rtl/>
        </w:rPr>
        <w:t>במידה והמבקש לא עשה כן בהזדמנות הראשונה שהייתה לו, בדרך כלל ידחה בית המשפט את הבקשה, אם כי הוא אינו חייב לעשות כן</w:t>
      </w:r>
      <w:r w:rsidR="005376EC">
        <w:rPr>
          <w:rFonts w:ascii="David" w:hAnsi="David" w:hint="cs"/>
          <w:noProof w:val="0"/>
          <w:color w:val="000000"/>
          <w:rtl/>
        </w:rPr>
        <w:t xml:space="preserve"> אלא </w:t>
      </w:r>
      <w:r>
        <w:rPr>
          <w:rFonts w:ascii="David" w:hAnsi="David" w:hint="cs"/>
          <w:noProof w:val="0"/>
          <w:color w:val="000000"/>
          <w:rtl/>
        </w:rPr>
        <w:t>נתון לו שיקול דעת לקבל בקשה גם אם היא לא הוגשה על ידי המבקש בהזדמנות הסבירה הראשונה [</w:t>
      </w:r>
      <w:r w:rsidRPr="00BB22AF">
        <w:rPr>
          <w:rFonts w:ascii="Miriam" w:hAnsi="Miriam" w:cs="Miriam"/>
          <w:noProof w:val="0"/>
          <w:color w:val="000000"/>
          <w:rtl/>
        </w:rPr>
        <w:t xml:space="preserve">המ' (חי') 28449/97 הברמן י' הנועץ המשפטי לממשלה (1.7.1998); ש' שוחט. נ' פינברג. י' פלומין, דיני ירושה ועיזבון (מהדורה שביעית), התשע"ד- 2014, עמ' </w:t>
      </w:r>
      <w:r w:rsidR="00BB22AF" w:rsidRPr="00BB22AF">
        <w:rPr>
          <w:rFonts w:ascii="Miriam" w:hAnsi="Miriam" w:cs="Miriam"/>
          <w:noProof w:val="0"/>
          <w:color w:val="000000"/>
          <w:rtl/>
        </w:rPr>
        <w:t>198-197</w:t>
      </w:r>
      <w:r w:rsidR="00BB22AF">
        <w:rPr>
          <w:rFonts w:ascii="Miriam" w:hAnsi="Miriam" w:cs="Miriam" w:hint="cs"/>
          <w:noProof w:val="0"/>
          <w:color w:val="000000"/>
          <w:rtl/>
        </w:rPr>
        <w:t xml:space="preserve"> </w:t>
      </w:r>
      <w:r w:rsidR="00BB22AF">
        <w:rPr>
          <w:rFonts w:ascii="David" w:hAnsi="David" w:hint="cs"/>
          <w:noProof w:val="0"/>
          <w:color w:val="000000"/>
          <w:rtl/>
        </w:rPr>
        <w:t xml:space="preserve">(להלן </w:t>
      </w:r>
      <w:r w:rsidR="00BB22AF">
        <w:rPr>
          <w:rFonts w:ascii="David" w:hAnsi="David"/>
          <w:noProof w:val="0"/>
          <w:color w:val="000000"/>
          <w:rtl/>
        </w:rPr>
        <w:t>–</w:t>
      </w:r>
      <w:r w:rsidR="00BB22AF">
        <w:rPr>
          <w:rFonts w:ascii="David" w:hAnsi="David" w:hint="cs"/>
          <w:noProof w:val="0"/>
          <w:color w:val="000000"/>
          <w:rtl/>
        </w:rPr>
        <w:t xml:space="preserve"> </w:t>
      </w:r>
      <w:r w:rsidR="00BB22AF" w:rsidRPr="00BB22AF">
        <w:rPr>
          <w:rFonts w:ascii="David" w:hAnsi="David" w:hint="cs"/>
          <w:b/>
          <w:bCs/>
          <w:noProof w:val="0"/>
          <w:color w:val="000000"/>
          <w:rtl/>
        </w:rPr>
        <w:t>דיני ירושה ועזבון</w:t>
      </w:r>
      <w:r w:rsidR="00BB22AF">
        <w:rPr>
          <w:rFonts w:ascii="David" w:hAnsi="David" w:hint="cs"/>
          <w:noProof w:val="0"/>
          <w:color w:val="000000"/>
          <w:rtl/>
        </w:rPr>
        <w:t>)</w:t>
      </w:r>
      <w:r w:rsidRPr="00BB22AF">
        <w:rPr>
          <w:rFonts w:ascii="Miriam" w:hAnsi="Miriam" w:cs="Miriam"/>
          <w:noProof w:val="0"/>
          <w:color w:val="000000"/>
          <w:rtl/>
        </w:rPr>
        <w:t>;</w:t>
      </w:r>
      <w:r w:rsidR="00BB22AF" w:rsidRPr="00BB22AF">
        <w:rPr>
          <w:rFonts w:ascii="Miriam" w:hAnsi="Miriam" w:cs="Miriam"/>
          <w:noProof w:val="0"/>
          <w:color w:val="000000"/>
          <w:rtl/>
        </w:rPr>
        <w:t xml:space="preserve"> ש' שילה, פירוש לחוק הירושה, תשכ"ה-1965, נבו הוצאה לאור, תשס"ב-2005, כרך ג' עמ' 84</w:t>
      </w:r>
      <w:r w:rsidR="00BB22AF">
        <w:rPr>
          <w:rFonts w:ascii="David" w:hAnsi="David" w:hint="cs"/>
          <w:noProof w:val="0"/>
          <w:color w:val="000000"/>
          <w:rtl/>
        </w:rPr>
        <w:t xml:space="preserve"> (להלן </w:t>
      </w:r>
      <w:r w:rsidR="00BB22AF">
        <w:rPr>
          <w:rFonts w:ascii="David" w:hAnsi="David"/>
          <w:noProof w:val="0"/>
          <w:color w:val="000000"/>
          <w:rtl/>
        </w:rPr>
        <w:t>–</w:t>
      </w:r>
      <w:r w:rsidR="00BB22AF" w:rsidRPr="00BB22AF">
        <w:rPr>
          <w:rFonts w:ascii="David" w:hAnsi="David" w:hint="cs"/>
          <w:b/>
          <w:bCs/>
          <w:noProof w:val="0"/>
          <w:color w:val="000000"/>
          <w:rtl/>
        </w:rPr>
        <w:t xml:space="preserve"> פירוש לחוק הירושה</w:t>
      </w:r>
      <w:r w:rsidR="00BB22AF">
        <w:rPr>
          <w:rFonts w:ascii="David" w:hAnsi="David" w:hint="cs"/>
          <w:noProof w:val="0"/>
          <w:color w:val="000000"/>
          <w:rtl/>
        </w:rPr>
        <w:t xml:space="preserve">)]. </w:t>
      </w:r>
    </w:p>
    <w:p w:rsidR="00BB22AF" w:rsidRDefault="00BB22AF" w:rsidP="00BB22AF">
      <w:pPr>
        <w:pStyle w:val="ad"/>
        <w:shd w:val="clear" w:color="auto" w:fill="FFFFFF"/>
        <w:spacing w:line="306" w:lineRule="exact"/>
        <w:ind w:left="567"/>
        <w:jc w:val="both"/>
        <w:rPr>
          <w:rFonts w:ascii="David" w:hAnsi="David"/>
          <w:noProof w:val="0"/>
          <w:color w:val="000000"/>
          <w:rtl/>
        </w:rPr>
      </w:pPr>
    </w:p>
    <w:p w:rsidR="0067604A" w:rsidRDefault="00BB22AF" w:rsidP="00597C83">
      <w:pPr>
        <w:pStyle w:val="ad"/>
        <w:numPr>
          <w:ilvl w:val="0"/>
          <w:numId w:val="1"/>
        </w:numPr>
        <w:shd w:val="clear" w:color="auto" w:fill="FFFFFF"/>
        <w:spacing w:line="306" w:lineRule="exact"/>
        <w:ind w:left="567" w:hanging="567"/>
        <w:jc w:val="both"/>
        <w:rPr>
          <w:rFonts w:ascii="David" w:hAnsi="David"/>
          <w:noProof w:val="0"/>
          <w:color w:val="000000"/>
        </w:rPr>
      </w:pPr>
      <w:r>
        <w:rPr>
          <w:rFonts w:ascii="David" w:hAnsi="David" w:hint="cs"/>
          <w:noProof w:val="0"/>
          <w:color w:val="000000"/>
          <w:rtl/>
        </w:rPr>
        <w:t xml:space="preserve">בפסיקה נקבע, כי התשובה לשאלה מתי יפעיל בית המשפט את שיקול הדעת כדי לשים מחסום לדיון מחודש, תלויה בנסיבותיו של כל מקרה לגופו, תוך התחשבות באמות המידה להלן: </w:t>
      </w:r>
    </w:p>
    <w:p w:rsidR="00BB22AF" w:rsidRPr="00597C83" w:rsidRDefault="00BB22AF" w:rsidP="00BB22AF">
      <w:pPr>
        <w:pStyle w:val="ad"/>
        <w:shd w:val="clear" w:color="auto" w:fill="FFFFFF"/>
        <w:spacing w:line="306" w:lineRule="exact"/>
        <w:ind w:left="567"/>
        <w:jc w:val="both"/>
        <w:rPr>
          <w:rFonts w:ascii="David" w:hAnsi="David"/>
          <w:noProof w:val="0"/>
          <w:color w:val="000000"/>
          <w:rtl/>
        </w:rPr>
      </w:pPr>
    </w:p>
    <w:p w:rsidR="00BB22AF" w:rsidRPr="00BB22AF" w:rsidRDefault="00BB22AF" w:rsidP="00EA5EF2">
      <w:pPr>
        <w:pStyle w:val="ad"/>
        <w:numPr>
          <w:ilvl w:val="0"/>
          <w:numId w:val="7"/>
        </w:numPr>
        <w:shd w:val="clear" w:color="auto" w:fill="FFFFFF"/>
        <w:spacing w:line="306" w:lineRule="exact"/>
        <w:jc w:val="both"/>
        <w:rPr>
          <w:rFonts w:ascii="David" w:hAnsi="David"/>
          <w:noProof w:val="0"/>
          <w:color w:val="000000"/>
        </w:rPr>
      </w:pPr>
      <w:r w:rsidRPr="000833F0">
        <w:rPr>
          <w:rFonts w:ascii="David" w:hAnsi="David" w:hint="cs"/>
          <w:b/>
          <w:bCs/>
          <w:noProof w:val="0"/>
          <w:color w:val="000000"/>
          <w:rtl/>
        </w:rPr>
        <w:t xml:space="preserve">מהותה, טיבה ומשקלה הלכאורי של העובדה או של הטענה החדשה </w:t>
      </w:r>
      <w:r w:rsidRPr="00BB22AF">
        <w:rPr>
          <w:rFonts w:ascii="David" w:hAnsi="David" w:hint="cs"/>
          <w:noProof w:val="0"/>
          <w:color w:val="000000"/>
          <w:rtl/>
        </w:rPr>
        <w:t>[</w:t>
      </w:r>
      <w:r w:rsidRPr="00C86915">
        <w:rPr>
          <w:rFonts w:ascii="Miriam" w:hAnsi="Miriam" w:cs="Miriam"/>
          <w:noProof w:val="0"/>
          <w:color w:val="000000"/>
          <w:rtl/>
        </w:rPr>
        <w:t>ע"א 4440/91 טורנר נ' טורנר, פ"ד מז(2) 436 (1993)</w:t>
      </w:r>
      <w:r>
        <w:rPr>
          <w:rFonts w:ascii="David" w:hAnsi="David" w:hint="cs"/>
          <w:noProof w:val="0"/>
          <w:color w:val="000000"/>
          <w:rtl/>
        </w:rPr>
        <w:t>];</w:t>
      </w:r>
    </w:p>
    <w:p w:rsidR="00BB22AF" w:rsidRPr="00EA5EF2" w:rsidRDefault="00BB22AF" w:rsidP="00BB22AF">
      <w:pPr>
        <w:pStyle w:val="ad"/>
        <w:shd w:val="clear" w:color="auto" w:fill="FFFFFF"/>
        <w:spacing w:line="306" w:lineRule="exact"/>
        <w:ind w:left="927"/>
        <w:jc w:val="both"/>
        <w:rPr>
          <w:rFonts w:ascii="David" w:hAnsi="David"/>
          <w:noProof w:val="0"/>
          <w:color w:val="000000"/>
        </w:rPr>
      </w:pPr>
    </w:p>
    <w:p w:rsidR="00C86915" w:rsidRPr="00C86915" w:rsidRDefault="00BB22AF" w:rsidP="00C86915">
      <w:pPr>
        <w:pStyle w:val="ad"/>
        <w:numPr>
          <w:ilvl w:val="0"/>
          <w:numId w:val="7"/>
        </w:numPr>
        <w:shd w:val="clear" w:color="auto" w:fill="FFFFFF"/>
        <w:spacing w:line="306" w:lineRule="exact"/>
        <w:jc w:val="both"/>
        <w:rPr>
          <w:rFonts w:ascii="David" w:hAnsi="David"/>
          <w:noProof w:val="0"/>
          <w:color w:val="000000"/>
        </w:rPr>
      </w:pPr>
      <w:r w:rsidRPr="000833F0">
        <w:rPr>
          <w:rFonts w:ascii="David" w:hAnsi="David" w:hint="cs"/>
          <w:b/>
          <w:bCs/>
          <w:noProof w:val="0"/>
          <w:color w:val="000000"/>
          <w:rtl/>
        </w:rPr>
        <w:t>מידת האיחור בהגשת הבקשה ובהבאת העובדה והטענה החדשה לפני בית המשפט</w:t>
      </w:r>
      <w:r>
        <w:rPr>
          <w:rFonts w:ascii="David" w:hAnsi="David" w:hint="cs"/>
          <w:noProof w:val="0"/>
          <w:color w:val="000000"/>
          <w:rtl/>
        </w:rPr>
        <w:t xml:space="preserve"> </w:t>
      </w:r>
      <w:r w:rsidR="00C86915" w:rsidRPr="00C86915">
        <w:rPr>
          <w:rFonts w:ascii="David" w:hAnsi="David"/>
          <w:spacing w:val="6"/>
          <w:rtl/>
        </w:rPr>
        <w:t>[</w:t>
      </w:r>
      <w:r w:rsidR="00C86915" w:rsidRPr="00C86915">
        <w:rPr>
          <w:rFonts w:ascii="Miriam" w:hAnsi="Miriam" w:cs="Miriam"/>
          <w:spacing w:val="6"/>
          <w:rtl/>
        </w:rPr>
        <w:t>ע"א 516/80 לשינסקי נ' הנאמן על נכסי החייב מנפרד לשינסקי, פ"ד לו(4) 337 (1982)</w:t>
      </w:r>
      <w:r w:rsidR="00C86915" w:rsidRPr="00C86915">
        <w:rPr>
          <w:rFonts w:ascii="David" w:hAnsi="David"/>
          <w:spacing w:val="6"/>
          <w:rtl/>
        </w:rPr>
        <w:t xml:space="preserve"> </w:t>
      </w:r>
      <w:r w:rsidR="00C86915" w:rsidRPr="004D3573">
        <w:rPr>
          <w:rFonts w:ascii="David" w:hAnsi="David"/>
          <w:spacing w:val="6"/>
          <w:rtl/>
        </w:rPr>
        <w:t xml:space="preserve">(להלן – </w:t>
      </w:r>
      <w:r w:rsidR="00C86915" w:rsidRPr="004D3573">
        <w:rPr>
          <w:rFonts w:ascii="David" w:hAnsi="David"/>
          <w:b/>
          <w:bCs/>
          <w:spacing w:val="6"/>
          <w:rtl/>
        </w:rPr>
        <w:t>פרשת לשינסקי</w:t>
      </w:r>
      <w:r w:rsidR="00C86915" w:rsidRPr="004D3573">
        <w:rPr>
          <w:rFonts w:ascii="David" w:hAnsi="David"/>
          <w:spacing w:val="6"/>
          <w:rtl/>
        </w:rPr>
        <w:t>)];</w:t>
      </w:r>
    </w:p>
    <w:p w:rsidR="00C86915" w:rsidRPr="00C86915" w:rsidRDefault="00C86915" w:rsidP="00C86915">
      <w:pPr>
        <w:pStyle w:val="ad"/>
        <w:spacing w:line="306" w:lineRule="exact"/>
        <w:jc w:val="both"/>
        <w:rPr>
          <w:rFonts w:ascii="David" w:hAnsi="David"/>
          <w:spacing w:val="6"/>
          <w:rtl/>
        </w:rPr>
      </w:pPr>
    </w:p>
    <w:p w:rsidR="00C86915" w:rsidRDefault="00C86915" w:rsidP="00EA5EF2">
      <w:pPr>
        <w:pStyle w:val="ad"/>
        <w:numPr>
          <w:ilvl w:val="0"/>
          <w:numId w:val="8"/>
        </w:numPr>
        <w:spacing w:line="306" w:lineRule="exact"/>
        <w:jc w:val="both"/>
        <w:rPr>
          <w:rFonts w:ascii="David" w:hAnsi="David"/>
          <w:spacing w:val="6"/>
        </w:rPr>
      </w:pPr>
      <w:r w:rsidRPr="005376EC">
        <w:rPr>
          <w:rFonts w:ascii="David" w:hAnsi="David"/>
          <w:b/>
          <w:bCs/>
          <w:spacing w:val="6"/>
          <w:rtl/>
        </w:rPr>
        <w:t>מה הסברו של המבקש לאיחור בהגשת הבקשה, ומה מידת הסבירות או אי הסבירות להסבר זה</w:t>
      </w:r>
      <w:r>
        <w:rPr>
          <w:rFonts w:ascii="David" w:hAnsi="David"/>
          <w:spacing w:val="6"/>
          <w:rtl/>
        </w:rPr>
        <w:t xml:space="preserve"> [</w:t>
      </w:r>
      <w:r>
        <w:rPr>
          <w:rFonts w:ascii="Miriam" w:hAnsi="Miriam" w:cs="Miriam"/>
          <w:spacing w:val="6"/>
          <w:rtl/>
        </w:rPr>
        <w:t>ע"א 5640/92 אלוני נ' באומן, פ"ד מט(5) 373 (1996)</w:t>
      </w:r>
      <w:r>
        <w:rPr>
          <w:rFonts w:ascii="David" w:hAnsi="David"/>
          <w:spacing w:val="6"/>
          <w:rtl/>
        </w:rPr>
        <w:t xml:space="preserve">]; </w:t>
      </w:r>
    </w:p>
    <w:p w:rsidR="00C86915" w:rsidRPr="00EA5EF2" w:rsidRDefault="00C86915" w:rsidP="00C86915">
      <w:pPr>
        <w:pStyle w:val="ad"/>
        <w:spacing w:line="306" w:lineRule="exact"/>
        <w:jc w:val="both"/>
        <w:rPr>
          <w:rFonts w:ascii="David" w:hAnsi="David"/>
          <w:spacing w:val="6"/>
          <w:rtl/>
        </w:rPr>
      </w:pPr>
    </w:p>
    <w:p w:rsidR="00C86915" w:rsidRDefault="00C86915" w:rsidP="00C86915">
      <w:pPr>
        <w:pStyle w:val="ad"/>
        <w:numPr>
          <w:ilvl w:val="0"/>
          <w:numId w:val="8"/>
        </w:numPr>
        <w:spacing w:line="306" w:lineRule="exact"/>
        <w:jc w:val="both"/>
        <w:rPr>
          <w:rFonts w:ascii="David" w:hAnsi="David"/>
          <w:spacing w:val="6"/>
        </w:rPr>
      </w:pPr>
      <w:r w:rsidRPr="000833F0">
        <w:rPr>
          <w:rFonts w:ascii="David" w:hAnsi="David"/>
          <w:b/>
          <w:bCs/>
          <w:spacing w:val="6"/>
          <w:rtl/>
        </w:rPr>
        <w:t>האם בעטיו של השיהוי נוצר קושי לברר את העובדות לאשורן ובמיוחד, האם הגשת הבקשה מקשה על אחד הצדדים המעוניינים בעיזבון, בהבאת חומר הראיות לביסוס טענותיו</w:t>
      </w:r>
      <w:r>
        <w:rPr>
          <w:rFonts w:ascii="David" w:hAnsi="David"/>
          <w:spacing w:val="6"/>
          <w:rtl/>
        </w:rPr>
        <w:t xml:space="preserve"> [</w:t>
      </w:r>
      <w:r>
        <w:rPr>
          <w:rFonts w:ascii="Miriam" w:hAnsi="Miriam" w:cs="Miriam"/>
          <w:spacing w:val="6"/>
          <w:rtl/>
        </w:rPr>
        <w:t>פרשת לשינסקי</w:t>
      </w:r>
      <w:r>
        <w:rPr>
          <w:rFonts w:ascii="David" w:hAnsi="David"/>
          <w:spacing w:val="6"/>
          <w:rtl/>
        </w:rPr>
        <w:t xml:space="preserve">]; </w:t>
      </w:r>
    </w:p>
    <w:p w:rsidR="00C86915" w:rsidRPr="000833F0" w:rsidRDefault="00C86915" w:rsidP="00C86915">
      <w:pPr>
        <w:pStyle w:val="ad"/>
        <w:spacing w:line="306" w:lineRule="exact"/>
        <w:rPr>
          <w:rFonts w:ascii="David" w:hAnsi="David"/>
          <w:b/>
          <w:bCs/>
          <w:spacing w:val="6"/>
        </w:rPr>
      </w:pPr>
    </w:p>
    <w:p w:rsidR="00C86915" w:rsidRDefault="00C86915" w:rsidP="00073CCD">
      <w:pPr>
        <w:pStyle w:val="ad"/>
        <w:numPr>
          <w:ilvl w:val="0"/>
          <w:numId w:val="8"/>
        </w:numPr>
        <w:spacing w:line="306" w:lineRule="exact"/>
        <w:jc w:val="both"/>
        <w:rPr>
          <w:rFonts w:ascii="David" w:hAnsi="David"/>
          <w:spacing w:val="6"/>
        </w:rPr>
      </w:pPr>
      <w:r w:rsidRPr="000833F0">
        <w:rPr>
          <w:rFonts w:ascii="David" w:hAnsi="David"/>
          <w:b/>
          <w:bCs/>
          <w:spacing w:val="6"/>
          <w:rtl/>
        </w:rPr>
        <w:t xml:space="preserve">מה הקושי שהשיהוי עלול לגרום בבירור זכויותיהם המהותיות של הצדדים </w:t>
      </w:r>
      <w:r>
        <w:rPr>
          <w:rFonts w:ascii="David" w:hAnsi="David"/>
          <w:spacing w:val="6"/>
          <w:rtl/>
        </w:rPr>
        <w:t>[</w:t>
      </w:r>
      <w:r w:rsidRPr="00073CCD">
        <w:rPr>
          <w:rFonts w:ascii="Miriam" w:hAnsi="Miriam" w:cs="Miriam"/>
          <w:spacing w:val="6"/>
          <w:rtl/>
        </w:rPr>
        <w:t>פרשת שרייבר</w:t>
      </w:r>
      <w:r w:rsidR="00073CCD">
        <w:rPr>
          <w:rFonts w:ascii="David" w:hAnsi="David" w:hint="cs"/>
          <w:spacing w:val="6"/>
          <w:rtl/>
        </w:rPr>
        <w:t>]</w:t>
      </w:r>
      <w:r>
        <w:rPr>
          <w:rFonts w:ascii="David" w:hAnsi="David"/>
          <w:spacing w:val="6"/>
          <w:rtl/>
        </w:rPr>
        <w:t>;</w:t>
      </w:r>
    </w:p>
    <w:p w:rsidR="00C86915" w:rsidRPr="000833F0" w:rsidRDefault="00C86915" w:rsidP="00C86915">
      <w:pPr>
        <w:pStyle w:val="ad"/>
        <w:rPr>
          <w:rFonts w:ascii="David" w:hAnsi="David"/>
          <w:b/>
          <w:bCs/>
          <w:spacing w:val="6"/>
          <w:rtl/>
        </w:rPr>
      </w:pPr>
    </w:p>
    <w:p w:rsidR="000833F0" w:rsidRDefault="00C86915" w:rsidP="00C86915">
      <w:pPr>
        <w:pStyle w:val="ad"/>
        <w:numPr>
          <w:ilvl w:val="0"/>
          <w:numId w:val="8"/>
        </w:numPr>
        <w:spacing w:line="306" w:lineRule="exact"/>
        <w:jc w:val="both"/>
        <w:rPr>
          <w:rFonts w:ascii="David" w:hAnsi="David"/>
          <w:noProof w:val="0"/>
          <w:spacing w:val="6"/>
        </w:rPr>
      </w:pPr>
      <w:r w:rsidRPr="000833F0">
        <w:rPr>
          <w:rFonts w:ascii="David" w:hAnsi="David"/>
          <w:b/>
          <w:bCs/>
          <w:spacing w:val="6"/>
          <w:rtl/>
        </w:rPr>
        <w:t xml:space="preserve">מהי מידת חומרת הפגיעה בכל אחד מהצדדים עקב שינוי צו הירושה המבוקש </w:t>
      </w:r>
      <w:r>
        <w:rPr>
          <w:rFonts w:ascii="David" w:hAnsi="David"/>
          <w:spacing w:val="6"/>
          <w:rtl/>
        </w:rPr>
        <w:t>[</w:t>
      </w:r>
      <w:r>
        <w:rPr>
          <w:rFonts w:ascii="Miriam" w:hAnsi="Miriam" w:cs="Miriam"/>
          <w:spacing w:val="6"/>
          <w:rtl/>
        </w:rPr>
        <w:t>פרשת שרייבר</w:t>
      </w:r>
      <w:r>
        <w:rPr>
          <w:rFonts w:ascii="David" w:hAnsi="David"/>
          <w:spacing w:val="6"/>
          <w:rtl/>
        </w:rPr>
        <w:t>].</w:t>
      </w:r>
    </w:p>
    <w:p w:rsidR="000833F0" w:rsidRPr="000833F0" w:rsidRDefault="000833F0" w:rsidP="000833F0">
      <w:pPr>
        <w:pStyle w:val="ad"/>
        <w:rPr>
          <w:rFonts w:ascii="David" w:hAnsi="David"/>
          <w:spacing w:val="6"/>
          <w:rtl/>
        </w:rPr>
      </w:pPr>
    </w:p>
    <w:p w:rsidR="00073CCD" w:rsidRDefault="00073CCD" w:rsidP="00073CCD">
      <w:pPr>
        <w:shd w:val="clear" w:color="auto" w:fill="FFFFFF"/>
        <w:spacing w:line="306" w:lineRule="exact"/>
        <w:jc w:val="both"/>
        <w:rPr>
          <w:rFonts w:ascii="David" w:hAnsi="David"/>
          <w:b/>
          <w:bCs/>
          <w:noProof w:val="0"/>
          <w:color w:val="000000"/>
          <w:u w:val="single"/>
          <w:rtl/>
        </w:rPr>
      </w:pPr>
      <w:r w:rsidRPr="00073CCD">
        <w:rPr>
          <w:rFonts w:ascii="David" w:hAnsi="David" w:hint="cs"/>
          <w:b/>
          <w:bCs/>
          <w:noProof w:val="0"/>
          <w:color w:val="000000"/>
          <w:u w:val="single"/>
          <w:rtl/>
        </w:rPr>
        <w:t>מן הכלל אל הפרט</w:t>
      </w:r>
    </w:p>
    <w:p w:rsidR="00073CCD" w:rsidRPr="00073CCD" w:rsidRDefault="00073CCD" w:rsidP="00073CCD">
      <w:pPr>
        <w:shd w:val="clear" w:color="auto" w:fill="FFFFFF"/>
        <w:spacing w:line="306" w:lineRule="exact"/>
        <w:jc w:val="both"/>
        <w:rPr>
          <w:rFonts w:ascii="David" w:hAnsi="David"/>
          <w:b/>
          <w:bCs/>
          <w:noProof w:val="0"/>
          <w:color w:val="000000"/>
          <w:u w:val="single"/>
          <w:rtl/>
        </w:rPr>
      </w:pPr>
    </w:p>
    <w:p w:rsidR="009F3217" w:rsidRDefault="0021460F" w:rsidP="009F3217">
      <w:pPr>
        <w:pStyle w:val="ad"/>
        <w:numPr>
          <w:ilvl w:val="0"/>
          <w:numId w:val="1"/>
        </w:numPr>
        <w:shd w:val="clear" w:color="auto" w:fill="FFFFFF"/>
        <w:spacing w:line="306" w:lineRule="exact"/>
        <w:ind w:left="567" w:hanging="567"/>
        <w:jc w:val="both"/>
        <w:rPr>
          <w:rFonts w:ascii="Arial" w:hAnsi="Arial"/>
          <w:noProof w:val="0"/>
        </w:rPr>
      </w:pPr>
      <w:r>
        <w:rPr>
          <w:rFonts w:ascii="Arial" w:hAnsi="Arial" w:hint="cs"/>
          <w:noProof w:val="0"/>
          <w:rtl/>
        </w:rPr>
        <w:t>לאחר יישום קונקרטי של אמות המידה שנקבעו בפסיקה ובחינת מכלול הראיות והשיקולים, הגעתי לכלל מסקנה כי דין הבקשה להידחות; אבאר עמדתי להלן.</w:t>
      </w:r>
    </w:p>
    <w:p w:rsidR="009F3217" w:rsidRPr="004D3573" w:rsidRDefault="009F3217" w:rsidP="009F3217">
      <w:pPr>
        <w:pStyle w:val="ad"/>
        <w:shd w:val="clear" w:color="auto" w:fill="FFFFFF"/>
        <w:spacing w:line="306" w:lineRule="exact"/>
        <w:ind w:left="567"/>
        <w:jc w:val="both"/>
        <w:rPr>
          <w:rFonts w:ascii="Arial" w:hAnsi="Arial"/>
          <w:noProof w:val="0"/>
        </w:rPr>
      </w:pPr>
    </w:p>
    <w:p w:rsidR="009F3217" w:rsidRDefault="009F3217" w:rsidP="00597C83">
      <w:pPr>
        <w:shd w:val="clear" w:color="auto" w:fill="FFFFFF"/>
        <w:spacing w:line="306" w:lineRule="exact"/>
        <w:jc w:val="both"/>
        <w:rPr>
          <w:rFonts w:ascii="Arial" w:hAnsi="Arial"/>
          <w:noProof w:val="0"/>
          <w:rtl/>
        </w:rPr>
      </w:pPr>
      <w:r w:rsidRPr="009F3217">
        <w:rPr>
          <w:rFonts w:ascii="David" w:hAnsi="David" w:hint="cs"/>
          <w:b/>
          <w:bCs/>
          <w:noProof w:val="0"/>
          <w:color w:val="000000"/>
          <w:rtl/>
        </w:rPr>
        <w:t>המבחן הראשון</w:t>
      </w:r>
      <w:r w:rsidRPr="009F3217">
        <w:rPr>
          <w:rFonts w:ascii="David" w:hAnsi="David" w:hint="cs"/>
          <w:noProof w:val="0"/>
          <w:color w:val="000000"/>
          <w:rtl/>
        </w:rPr>
        <w:t xml:space="preserve">- </w:t>
      </w:r>
      <w:r w:rsidRPr="00BE37CB">
        <w:rPr>
          <w:rFonts w:ascii="David" w:hAnsi="David" w:hint="cs"/>
          <w:noProof w:val="0"/>
          <w:color w:val="000000"/>
          <w:u w:val="single"/>
          <w:rtl/>
        </w:rPr>
        <w:t>האם קיימת עובדה שלא הובאה בפני רשם הירושה או בית המשפט, קודם מתן הצו, והאם היה בה כדי לגרום לקבל צו שונה מ</w:t>
      </w:r>
      <w:r w:rsidR="00597C83">
        <w:rPr>
          <w:rFonts w:ascii="David" w:hAnsi="David" w:hint="cs"/>
          <w:noProof w:val="0"/>
          <w:color w:val="000000"/>
          <w:u w:val="single"/>
          <w:rtl/>
        </w:rPr>
        <w:t xml:space="preserve">הצו </w:t>
      </w:r>
      <w:r w:rsidRPr="00BE37CB">
        <w:rPr>
          <w:rFonts w:ascii="David" w:hAnsi="David" w:hint="cs"/>
          <w:noProof w:val="0"/>
          <w:color w:val="000000"/>
          <w:u w:val="single"/>
          <w:rtl/>
        </w:rPr>
        <w:t>שניתן</w:t>
      </w:r>
      <w:r w:rsidRPr="009F3217">
        <w:rPr>
          <w:rFonts w:ascii="David" w:hAnsi="David" w:hint="cs"/>
          <w:noProof w:val="0"/>
          <w:color w:val="000000"/>
          <w:rtl/>
        </w:rPr>
        <w:t>?</w:t>
      </w:r>
    </w:p>
    <w:p w:rsidR="003C018C" w:rsidRDefault="009F3217" w:rsidP="000D5FBC">
      <w:pPr>
        <w:pStyle w:val="ad"/>
        <w:numPr>
          <w:ilvl w:val="0"/>
          <w:numId w:val="1"/>
        </w:numPr>
        <w:spacing w:line="306" w:lineRule="exact"/>
        <w:ind w:left="567" w:hanging="567"/>
        <w:jc w:val="both"/>
        <w:rPr>
          <w:rFonts w:ascii="Arial" w:hAnsi="Arial"/>
          <w:noProof w:val="0"/>
        </w:rPr>
      </w:pPr>
      <w:r w:rsidRPr="003C018C">
        <w:rPr>
          <w:rFonts w:ascii="Arial" w:hAnsi="Arial" w:hint="cs"/>
          <w:noProof w:val="0"/>
          <w:rtl/>
        </w:rPr>
        <w:lastRenderedPageBreak/>
        <w:t xml:space="preserve">טענותיו של התובע כנגד הצוואה </w:t>
      </w:r>
      <w:r w:rsidR="00C2066C" w:rsidRPr="003C018C">
        <w:rPr>
          <w:rFonts w:ascii="Arial" w:hAnsi="Arial" w:hint="cs"/>
          <w:noProof w:val="0"/>
          <w:rtl/>
        </w:rPr>
        <w:t xml:space="preserve">המאוחרת </w:t>
      </w:r>
      <w:r w:rsidRPr="003C018C">
        <w:rPr>
          <w:rFonts w:ascii="Arial" w:hAnsi="Arial" w:hint="cs"/>
          <w:noProof w:val="0"/>
          <w:rtl/>
        </w:rPr>
        <w:t xml:space="preserve">הן בעיקרון </w:t>
      </w:r>
      <w:r w:rsidR="00D66955" w:rsidRPr="003C018C">
        <w:rPr>
          <w:rFonts w:ascii="Arial" w:hAnsi="Arial" w:hint="cs"/>
          <w:noProof w:val="0"/>
          <w:rtl/>
        </w:rPr>
        <w:t>שלוש</w:t>
      </w:r>
      <w:r w:rsidRPr="003C018C">
        <w:rPr>
          <w:rFonts w:ascii="Arial" w:hAnsi="Arial" w:hint="cs"/>
          <w:noProof w:val="0"/>
          <w:rtl/>
        </w:rPr>
        <w:t xml:space="preserve">. </w:t>
      </w:r>
      <w:r w:rsidRPr="003C018C">
        <w:rPr>
          <w:rFonts w:ascii="Arial" w:hAnsi="Arial" w:hint="cs"/>
          <w:noProof w:val="0"/>
          <w:u w:val="single"/>
          <w:rtl/>
        </w:rPr>
        <w:t>האחת</w:t>
      </w:r>
      <w:r w:rsidRPr="003C018C">
        <w:rPr>
          <w:rFonts w:ascii="Arial" w:hAnsi="Arial" w:hint="cs"/>
          <w:noProof w:val="0"/>
          <w:rtl/>
        </w:rPr>
        <w:t xml:space="preserve">, המנוח היה נתון תחת לחץ </w:t>
      </w:r>
      <w:r w:rsidR="00C2066C" w:rsidRPr="003C018C">
        <w:rPr>
          <w:rFonts w:ascii="Arial" w:hAnsi="Arial" w:hint="cs"/>
          <w:noProof w:val="0"/>
          <w:rtl/>
        </w:rPr>
        <w:t xml:space="preserve">כבד ביותר </w:t>
      </w:r>
      <w:r w:rsidRPr="003C018C">
        <w:rPr>
          <w:rFonts w:ascii="Arial" w:hAnsi="Arial" w:hint="cs"/>
          <w:noProof w:val="0"/>
          <w:rtl/>
        </w:rPr>
        <w:t>והשפעה לא הוגנת מצד הנתבעת לערוך צוואה לטובתה (סעי</w:t>
      </w:r>
      <w:r w:rsidR="00BE37CB" w:rsidRPr="003C018C">
        <w:rPr>
          <w:rFonts w:ascii="Arial" w:hAnsi="Arial" w:hint="cs"/>
          <w:noProof w:val="0"/>
          <w:rtl/>
        </w:rPr>
        <w:t xml:space="preserve">פים </w:t>
      </w:r>
      <w:r w:rsidR="00C2066C" w:rsidRPr="003C018C">
        <w:rPr>
          <w:rFonts w:ascii="Arial" w:hAnsi="Arial" w:hint="cs"/>
          <w:noProof w:val="0"/>
          <w:rtl/>
        </w:rPr>
        <w:t>15</w:t>
      </w:r>
      <w:r w:rsidR="00BE37CB" w:rsidRPr="003C018C">
        <w:rPr>
          <w:rFonts w:ascii="Arial" w:hAnsi="Arial" w:hint="cs"/>
          <w:noProof w:val="0"/>
          <w:rtl/>
        </w:rPr>
        <w:t>, 84-73</w:t>
      </w:r>
      <w:r w:rsidR="00597C83">
        <w:rPr>
          <w:rFonts w:ascii="Arial" w:hAnsi="Arial" w:hint="cs"/>
          <w:noProof w:val="0"/>
          <w:rtl/>
        </w:rPr>
        <w:t xml:space="preserve"> לבקשה</w:t>
      </w:r>
      <w:r w:rsidRPr="003C018C">
        <w:rPr>
          <w:rFonts w:ascii="Arial" w:hAnsi="Arial" w:hint="cs"/>
          <w:noProof w:val="0"/>
          <w:rtl/>
        </w:rPr>
        <w:t>);</w:t>
      </w:r>
      <w:r w:rsidR="00BE37CB" w:rsidRPr="003C018C">
        <w:rPr>
          <w:rFonts w:ascii="Arial" w:hAnsi="Arial" w:hint="cs"/>
          <w:noProof w:val="0"/>
          <w:rtl/>
        </w:rPr>
        <w:t xml:space="preserve"> </w:t>
      </w:r>
      <w:r w:rsidR="00BE37CB" w:rsidRPr="003C018C">
        <w:rPr>
          <w:rFonts w:ascii="Arial" w:hAnsi="Arial" w:hint="cs"/>
          <w:noProof w:val="0"/>
          <w:u w:val="single"/>
          <w:rtl/>
        </w:rPr>
        <w:t>השנייה</w:t>
      </w:r>
      <w:r w:rsidR="00BE37CB" w:rsidRPr="003C018C">
        <w:rPr>
          <w:rFonts w:ascii="Arial" w:hAnsi="Arial" w:hint="cs"/>
          <w:noProof w:val="0"/>
          <w:rtl/>
        </w:rPr>
        <w:t>, המנוח לא היה כשיר לערוך צוואה עקב מצבו הרפואי הרעוע (</w:t>
      </w:r>
      <w:r w:rsidR="00597C83">
        <w:rPr>
          <w:rFonts w:ascii="Arial" w:hAnsi="Arial" w:hint="cs"/>
          <w:noProof w:val="0"/>
          <w:rtl/>
        </w:rPr>
        <w:t xml:space="preserve">שם, </w:t>
      </w:r>
      <w:r w:rsidR="00BE37CB" w:rsidRPr="003C018C">
        <w:rPr>
          <w:rFonts w:ascii="Arial" w:hAnsi="Arial" w:hint="cs"/>
          <w:noProof w:val="0"/>
          <w:rtl/>
        </w:rPr>
        <w:t xml:space="preserve">סעיף 20); </w:t>
      </w:r>
      <w:r w:rsidR="00D66955" w:rsidRPr="003C018C">
        <w:rPr>
          <w:rFonts w:ascii="Arial" w:hAnsi="Arial" w:hint="cs"/>
          <w:noProof w:val="0"/>
          <w:rtl/>
        </w:rPr>
        <w:t>ו</w:t>
      </w:r>
      <w:r w:rsidRPr="003C018C">
        <w:rPr>
          <w:rFonts w:ascii="Arial" w:hAnsi="Arial" w:hint="cs"/>
          <w:noProof w:val="0"/>
          <w:u w:val="single"/>
          <w:rtl/>
        </w:rPr>
        <w:t>השלישית</w:t>
      </w:r>
      <w:r w:rsidRPr="003C018C">
        <w:rPr>
          <w:rFonts w:ascii="Arial" w:hAnsi="Arial" w:hint="cs"/>
          <w:noProof w:val="0"/>
          <w:rtl/>
        </w:rPr>
        <w:t>,</w:t>
      </w:r>
      <w:r w:rsidR="008D062F" w:rsidRPr="003C018C">
        <w:rPr>
          <w:rFonts w:ascii="Arial" w:hAnsi="Arial" w:hint="cs"/>
          <w:noProof w:val="0"/>
          <w:rtl/>
        </w:rPr>
        <w:t xml:space="preserve"> </w:t>
      </w:r>
      <w:r w:rsidR="00083D3A" w:rsidRPr="003C018C">
        <w:rPr>
          <w:rFonts w:ascii="Arial" w:hAnsi="Arial" w:hint="cs"/>
          <w:noProof w:val="0"/>
          <w:rtl/>
        </w:rPr>
        <w:t>ה</w:t>
      </w:r>
      <w:r w:rsidR="008D062F" w:rsidRPr="003C018C">
        <w:rPr>
          <w:rFonts w:ascii="Arial" w:hAnsi="Arial" w:hint="cs"/>
          <w:noProof w:val="0"/>
          <w:rtl/>
        </w:rPr>
        <w:t xml:space="preserve">צוואה </w:t>
      </w:r>
      <w:r w:rsidR="00C30600" w:rsidRPr="003C018C">
        <w:rPr>
          <w:rFonts w:ascii="Arial" w:hAnsi="Arial" w:hint="cs"/>
          <w:noProof w:val="0"/>
          <w:rtl/>
        </w:rPr>
        <w:t xml:space="preserve">המאוחרת </w:t>
      </w:r>
      <w:r w:rsidR="008D062F" w:rsidRPr="003C018C">
        <w:rPr>
          <w:rFonts w:ascii="Arial" w:hAnsi="Arial" w:hint="cs"/>
          <w:noProof w:val="0"/>
          <w:rtl/>
        </w:rPr>
        <w:t>נכתבה בניגוד ל</w:t>
      </w:r>
      <w:r w:rsidR="00083D3A" w:rsidRPr="003C018C">
        <w:rPr>
          <w:rFonts w:ascii="Arial" w:hAnsi="Arial" w:hint="cs"/>
          <w:noProof w:val="0"/>
          <w:rtl/>
        </w:rPr>
        <w:t xml:space="preserve">אינטרס ההסתמכות </w:t>
      </w:r>
      <w:r w:rsidR="00597C83">
        <w:rPr>
          <w:rFonts w:ascii="Arial" w:hAnsi="Arial" w:hint="cs"/>
          <w:noProof w:val="0"/>
          <w:rtl/>
        </w:rPr>
        <w:t xml:space="preserve">של המנוחה </w:t>
      </w:r>
      <w:r w:rsidR="00083D3A" w:rsidRPr="003C018C">
        <w:rPr>
          <w:rFonts w:ascii="Arial" w:hAnsi="Arial" w:hint="cs"/>
          <w:noProof w:val="0"/>
          <w:rtl/>
        </w:rPr>
        <w:t>ו</w:t>
      </w:r>
      <w:r w:rsidR="00C30600" w:rsidRPr="003C018C">
        <w:rPr>
          <w:rFonts w:ascii="Arial" w:hAnsi="Arial" w:hint="cs"/>
          <w:noProof w:val="0"/>
          <w:rtl/>
        </w:rPr>
        <w:t xml:space="preserve">המנוח היה צריך </w:t>
      </w:r>
      <w:r w:rsidR="008D062F" w:rsidRPr="003C018C">
        <w:rPr>
          <w:rFonts w:ascii="Arial" w:hAnsi="Arial" w:hint="cs"/>
          <w:noProof w:val="0"/>
          <w:rtl/>
        </w:rPr>
        <w:t>לבטל את הצוואה בכתב</w:t>
      </w:r>
      <w:r w:rsidR="00C30600" w:rsidRPr="003C018C">
        <w:rPr>
          <w:rFonts w:ascii="Arial" w:hAnsi="Arial" w:hint="cs"/>
          <w:noProof w:val="0"/>
          <w:rtl/>
        </w:rPr>
        <w:t>,</w:t>
      </w:r>
      <w:r w:rsidR="008D062F" w:rsidRPr="003C018C">
        <w:rPr>
          <w:rFonts w:ascii="Arial" w:hAnsi="Arial" w:hint="cs"/>
          <w:noProof w:val="0"/>
          <w:rtl/>
        </w:rPr>
        <w:t xml:space="preserve"> ולא עשה כן</w:t>
      </w:r>
      <w:r w:rsidR="00597C83">
        <w:rPr>
          <w:rFonts w:ascii="Arial" w:hAnsi="Arial" w:hint="cs"/>
          <w:noProof w:val="0"/>
          <w:rtl/>
        </w:rPr>
        <w:t xml:space="preserve"> (שם, סעי</w:t>
      </w:r>
      <w:r w:rsidR="000D5FBC">
        <w:rPr>
          <w:rFonts w:ascii="Arial" w:hAnsi="Arial" w:hint="cs"/>
          <w:noProof w:val="0"/>
          <w:rtl/>
        </w:rPr>
        <w:t>פים 72-71</w:t>
      </w:r>
      <w:r w:rsidR="00597C83">
        <w:rPr>
          <w:rFonts w:ascii="Arial" w:hAnsi="Arial" w:hint="cs"/>
          <w:noProof w:val="0"/>
          <w:rtl/>
        </w:rPr>
        <w:t>)</w:t>
      </w:r>
      <w:r w:rsidR="003C018C">
        <w:rPr>
          <w:rFonts w:ascii="Arial" w:hAnsi="Arial" w:hint="cs"/>
          <w:noProof w:val="0"/>
          <w:rtl/>
        </w:rPr>
        <w:t xml:space="preserve">. </w:t>
      </w:r>
    </w:p>
    <w:p w:rsidR="00CC0A35" w:rsidRPr="003C018C" w:rsidRDefault="008D062F" w:rsidP="003C018C">
      <w:pPr>
        <w:pStyle w:val="ad"/>
        <w:spacing w:line="306" w:lineRule="exact"/>
        <w:ind w:left="567"/>
        <w:jc w:val="both"/>
        <w:rPr>
          <w:rFonts w:ascii="Arial" w:hAnsi="Arial"/>
          <w:noProof w:val="0"/>
        </w:rPr>
      </w:pPr>
      <w:r w:rsidRPr="003C018C">
        <w:rPr>
          <w:rFonts w:ascii="Arial" w:hAnsi="Arial" w:hint="cs"/>
          <w:noProof w:val="0"/>
          <w:rtl/>
        </w:rPr>
        <w:t xml:space="preserve"> </w:t>
      </w:r>
    </w:p>
    <w:p w:rsidR="00103151" w:rsidRDefault="00103151" w:rsidP="00103151">
      <w:pPr>
        <w:pStyle w:val="ad"/>
        <w:numPr>
          <w:ilvl w:val="0"/>
          <w:numId w:val="1"/>
        </w:numPr>
        <w:shd w:val="clear" w:color="auto" w:fill="FFFFFF"/>
        <w:spacing w:line="306" w:lineRule="exact"/>
        <w:ind w:left="567" w:hanging="567"/>
        <w:jc w:val="both"/>
        <w:rPr>
          <w:rFonts w:ascii="David" w:hAnsi="David"/>
          <w:noProof w:val="0"/>
          <w:color w:val="000000"/>
          <w:rtl/>
        </w:rPr>
      </w:pPr>
      <w:r>
        <w:rPr>
          <w:rFonts w:ascii="David" w:hAnsi="David" w:hint="cs"/>
          <w:noProof w:val="0"/>
          <w:color w:val="000000"/>
          <w:rtl/>
        </w:rPr>
        <w:t>ההלכה הפסוקה קובעת, כי במסגרת דיון בבקשת ביטול או תיקון של צו ירושה או צו קיום צוואה שניתן, רשאי בית המשפט לבדוק את סיכויי ההליך שיתקיים אם ייעתר לבקשה [</w:t>
      </w:r>
      <w:r w:rsidRPr="000833F0">
        <w:rPr>
          <w:rFonts w:ascii="Miriam" w:hAnsi="Miriam" w:cs="Miriam"/>
          <w:noProof w:val="0"/>
          <w:color w:val="000000"/>
          <w:rtl/>
        </w:rPr>
        <w:t>בע"מ 8484/10 אלמוני נ' פלוני (12.7.2011); דיני ירושה ועיזבון בעמ' 201</w:t>
      </w:r>
      <w:r>
        <w:rPr>
          <w:rFonts w:ascii="David" w:hAnsi="David" w:hint="cs"/>
          <w:noProof w:val="0"/>
          <w:color w:val="000000"/>
          <w:rtl/>
        </w:rPr>
        <w:t xml:space="preserve">]. </w:t>
      </w:r>
    </w:p>
    <w:p w:rsidR="00103151" w:rsidRDefault="00103151" w:rsidP="00103151">
      <w:pPr>
        <w:shd w:val="clear" w:color="auto" w:fill="FFFFFF"/>
        <w:spacing w:line="306" w:lineRule="exact"/>
        <w:jc w:val="both"/>
        <w:rPr>
          <w:rFonts w:ascii="David" w:hAnsi="David"/>
          <w:b/>
          <w:bCs/>
          <w:noProof w:val="0"/>
          <w:color w:val="000000"/>
          <w:u w:val="single"/>
          <w:rtl/>
        </w:rPr>
      </w:pPr>
    </w:p>
    <w:p w:rsidR="00CC0A35" w:rsidRPr="00C12A32" w:rsidRDefault="003644D4" w:rsidP="000E27D6">
      <w:pPr>
        <w:pStyle w:val="ad"/>
        <w:numPr>
          <w:ilvl w:val="0"/>
          <w:numId w:val="1"/>
        </w:numPr>
        <w:spacing w:line="306" w:lineRule="exact"/>
        <w:ind w:left="567" w:hanging="567"/>
        <w:jc w:val="both"/>
        <w:rPr>
          <w:rFonts w:ascii="Arial" w:hAnsi="Arial"/>
          <w:noProof w:val="0"/>
        </w:rPr>
      </w:pPr>
      <w:r>
        <w:rPr>
          <w:rFonts w:ascii="Arial" w:hAnsi="Arial" w:hint="cs"/>
          <w:noProof w:val="0"/>
          <w:rtl/>
        </w:rPr>
        <w:t xml:space="preserve">לאחר בחינה מצאתי, כי </w:t>
      </w:r>
      <w:r w:rsidR="00CC0A35" w:rsidRPr="00C12A32">
        <w:rPr>
          <w:rFonts w:ascii="Arial" w:hAnsi="Arial" w:hint="cs"/>
          <w:noProof w:val="0"/>
          <w:rtl/>
        </w:rPr>
        <w:t xml:space="preserve">התובע לא התמיד בטענותיו </w:t>
      </w:r>
      <w:r w:rsidR="000E27D6">
        <w:rPr>
          <w:rFonts w:ascii="Arial" w:hAnsi="Arial" w:hint="cs"/>
          <w:noProof w:val="0"/>
          <w:rtl/>
        </w:rPr>
        <w:t>לעניין חוסר כשירות לצוות והשפעה בלתי הוגנת</w:t>
      </w:r>
      <w:r w:rsidR="00103151">
        <w:rPr>
          <w:rFonts w:ascii="Arial" w:hAnsi="Arial" w:hint="cs"/>
          <w:noProof w:val="0"/>
          <w:rtl/>
        </w:rPr>
        <w:t xml:space="preserve">. אדרבא, </w:t>
      </w:r>
      <w:r w:rsidR="00CC0A35" w:rsidRPr="00C12A32">
        <w:rPr>
          <w:rFonts w:ascii="Arial" w:hAnsi="Arial" w:hint="cs"/>
          <w:noProof w:val="0"/>
          <w:rtl/>
        </w:rPr>
        <w:t>הוא</w:t>
      </w:r>
      <w:r w:rsidR="00CC0A35">
        <w:rPr>
          <w:rFonts w:ascii="Arial" w:hAnsi="Arial" w:hint="cs"/>
          <w:noProof w:val="0"/>
          <w:rtl/>
        </w:rPr>
        <w:t>,</w:t>
      </w:r>
      <w:r w:rsidR="00CC0A35" w:rsidRPr="00C12A32">
        <w:rPr>
          <w:rFonts w:ascii="Arial" w:hAnsi="Arial" w:hint="cs"/>
          <w:noProof w:val="0"/>
          <w:rtl/>
        </w:rPr>
        <w:t xml:space="preserve"> הלכה למעשה</w:t>
      </w:r>
      <w:r w:rsidR="00CC0A35">
        <w:rPr>
          <w:rFonts w:ascii="Arial" w:hAnsi="Arial" w:hint="cs"/>
          <w:noProof w:val="0"/>
          <w:rtl/>
        </w:rPr>
        <w:t>,</w:t>
      </w:r>
      <w:r w:rsidR="00CC0A35" w:rsidRPr="00C12A32">
        <w:rPr>
          <w:rFonts w:ascii="Arial" w:hAnsi="Arial" w:hint="cs"/>
          <w:noProof w:val="0"/>
          <w:rtl/>
        </w:rPr>
        <w:t xml:space="preserve"> חזר מהן</w:t>
      </w:r>
      <w:r w:rsidR="00CC0A35">
        <w:rPr>
          <w:rFonts w:ascii="Arial" w:hAnsi="Arial" w:hint="cs"/>
          <w:noProof w:val="0"/>
          <w:rtl/>
        </w:rPr>
        <w:t>; אפרט.</w:t>
      </w:r>
    </w:p>
    <w:p w:rsidR="008D062F" w:rsidRDefault="008D062F" w:rsidP="00CC0A35">
      <w:pPr>
        <w:pStyle w:val="ad"/>
        <w:spacing w:line="306" w:lineRule="exact"/>
        <w:ind w:left="567"/>
        <w:jc w:val="both"/>
        <w:rPr>
          <w:rFonts w:ascii="Arial" w:hAnsi="Arial"/>
          <w:noProof w:val="0"/>
        </w:rPr>
      </w:pPr>
      <w:r>
        <w:rPr>
          <w:rFonts w:ascii="Arial" w:hAnsi="Arial" w:hint="cs"/>
          <w:noProof w:val="0"/>
          <w:rtl/>
        </w:rPr>
        <w:t xml:space="preserve"> </w:t>
      </w:r>
    </w:p>
    <w:p w:rsidR="00971B27" w:rsidRPr="00971B27" w:rsidRDefault="009F3217" w:rsidP="00971B27">
      <w:pPr>
        <w:spacing w:line="306" w:lineRule="exact"/>
        <w:jc w:val="both"/>
        <w:rPr>
          <w:rFonts w:ascii="David" w:hAnsi="David"/>
          <w:noProof w:val="0"/>
        </w:rPr>
      </w:pPr>
      <w:r w:rsidRPr="00971B27">
        <w:rPr>
          <w:rFonts w:ascii="Arial" w:hAnsi="Arial" w:hint="cs"/>
          <w:noProof w:val="0"/>
          <w:u w:val="single"/>
          <w:rtl/>
        </w:rPr>
        <w:t>לעניין חוסר כשירות להבחין בטיבה של צוואה</w:t>
      </w:r>
      <w:r w:rsidRPr="00971B27">
        <w:rPr>
          <w:rFonts w:ascii="Arial" w:hAnsi="Arial" w:hint="cs"/>
          <w:noProof w:val="0"/>
          <w:rtl/>
        </w:rPr>
        <w:t xml:space="preserve"> </w:t>
      </w:r>
      <w:r w:rsidRPr="00971B27">
        <w:rPr>
          <w:rFonts w:ascii="Arial" w:hAnsi="Arial"/>
          <w:noProof w:val="0"/>
          <w:rtl/>
        </w:rPr>
        <w:t>–</w:t>
      </w:r>
      <w:r w:rsidRPr="00971B27">
        <w:rPr>
          <w:rFonts w:ascii="Arial" w:hAnsi="Arial" w:hint="cs"/>
          <w:noProof w:val="0"/>
          <w:rtl/>
        </w:rPr>
        <w:t xml:space="preserve"> </w:t>
      </w:r>
    </w:p>
    <w:p w:rsidR="00971B27" w:rsidRPr="00971B27" w:rsidRDefault="00971B27" w:rsidP="00971B27">
      <w:pPr>
        <w:pStyle w:val="ad"/>
        <w:rPr>
          <w:rFonts w:ascii="David" w:hAnsi="David"/>
          <w:noProof w:val="0"/>
          <w:rtl/>
        </w:rPr>
      </w:pPr>
    </w:p>
    <w:p w:rsidR="00BB3BF1" w:rsidRPr="00BB3BF1" w:rsidRDefault="00BB3BF1" w:rsidP="007F288E">
      <w:pPr>
        <w:pStyle w:val="ad"/>
        <w:numPr>
          <w:ilvl w:val="0"/>
          <w:numId w:val="1"/>
        </w:numPr>
        <w:spacing w:line="306" w:lineRule="exact"/>
        <w:ind w:left="567" w:hanging="567"/>
        <w:jc w:val="both"/>
        <w:rPr>
          <w:rFonts w:ascii="David" w:hAnsi="David"/>
          <w:noProof w:val="0"/>
          <w:rtl/>
        </w:rPr>
      </w:pPr>
      <w:r w:rsidRPr="00BB3BF1">
        <w:rPr>
          <w:rFonts w:ascii="David" w:hAnsi="David" w:hint="cs"/>
          <w:noProof w:val="0"/>
          <w:rtl/>
        </w:rPr>
        <w:t>בצוואה המאוחרת התייחס המנוח בצורה מפורשת ומפורטת, לעובדה שהוא עושה צוואה ("</w:t>
      </w:r>
      <w:r w:rsidRPr="00BB3BF1">
        <w:rPr>
          <w:rFonts w:ascii="Miriam" w:hAnsi="Miriam" w:cs="Miriam"/>
          <w:noProof w:val="0"/>
          <w:rtl/>
        </w:rPr>
        <w:t>זו צוואתי האחרונה שהיא בת תוקף ואני מבטל בזה כל צוואה קודמת שהייתה בחתימתי לרבות צוואתי ההדדית מיום 8/5/1980 עליה חתמתי עם אשתי ח</w:t>
      </w:r>
      <w:r w:rsidR="007F288E">
        <w:rPr>
          <w:rFonts w:ascii="Miriam" w:hAnsi="Miriam" w:cs="Miriam" w:hint="cs"/>
          <w:noProof w:val="0"/>
          <w:rtl/>
        </w:rPr>
        <w:t>.ר</w:t>
      </w:r>
      <w:r w:rsidRPr="00BB3BF1">
        <w:rPr>
          <w:rFonts w:ascii="Miriam" w:hAnsi="Miriam" w:cs="Miriam"/>
          <w:noProof w:val="0"/>
          <w:rtl/>
        </w:rPr>
        <w:t xml:space="preserve"> ז"ל....</w:t>
      </w:r>
      <w:r w:rsidRPr="00BB3BF1">
        <w:rPr>
          <w:rFonts w:ascii="David" w:hAnsi="David" w:hint="cs"/>
          <w:noProof w:val="0"/>
          <w:rtl/>
        </w:rPr>
        <w:t xml:space="preserve">" </w:t>
      </w:r>
      <w:r w:rsidRPr="00BB3BF1">
        <w:rPr>
          <w:rFonts w:ascii="David" w:hAnsi="David"/>
          <w:noProof w:val="0"/>
          <w:rtl/>
        </w:rPr>
        <w:t>–</w:t>
      </w:r>
      <w:r w:rsidRPr="00BB3BF1">
        <w:rPr>
          <w:rFonts w:ascii="David" w:hAnsi="David" w:hint="cs"/>
          <w:noProof w:val="0"/>
          <w:rtl/>
        </w:rPr>
        <w:t xml:space="preserve"> סעיף 1 נספח א' לכתב התביעה), להיקף רכושו ויורשיו ("</w:t>
      </w:r>
      <w:r w:rsidRPr="00BB3BF1">
        <w:rPr>
          <w:rFonts w:ascii="Miriam" w:hAnsi="Miriam" w:cs="Miriam"/>
          <w:noProof w:val="0"/>
          <w:rtl/>
        </w:rPr>
        <w:t>לאחרונה קיבלתי צו קיום צוואה לצוואת אשתי ז"ל, אשר עפ"י צוואתה וצו קיום צוואתה כל הרכוש שהיה שייך לאשתי ז"ל יעבור אליי. .. בימים אלה אני מעביר בטאבו את חלקה של אשתי ז"ל בדירת המגורים על שמי. את דירת המגורים אני מצווה להעביר לאחר מותי לבתי ע</w:t>
      </w:r>
      <w:r w:rsidR="007F288E">
        <w:rPr>
          <w:rFonts w:ascii="Miriam" w:hAnsi="Miriam" w:cs="Miriam" w:hint="cs"/>
          <w:noProof w:val="0"/>
          <w:rtl/>
        </w:rPr>
        <w:t>'</w:t>
      </w:r>
      <w:r w:rsidRPr="00BB3BF1">
        <w:rPr>
          <w:rFonts w:ascii="Miriam" w:hAnsi="Miriam" w:cs="Miriam"/>
          <w:noProof w:val="0"/>
          <w:rtl/>
        </w:rPr>
        <w:t xml:space="preserve"> .. כספים חסכונות ופקדונות המצויים בחשבוני בבנק הפועלים סניף </w:t>
      </w:r>
      <w:r w:rsidR="007F288E">
        <w:rPr>
          <w:rFonts w:ascii="Miriam" w:hAnsi="Miriam" w:cs="Miriam" w:hint="cs"/>
          <w:noProof w:val="0"/>
        </w:rPr>
        <w:t>XXX</w:t>
      </w:r>
      <w:r w:rsidRPr="00BB3BF1">
        <w:rPr>
          <w:rFonts w:ascii="Miriam" w:hAnsi="Miriam" w:cs="Miriam"/>
          <w:noProof w:val="0"/>
          <w:rtl/>
        </w:rPr>
        <w:t xml:space="preserve"> מספר חשבון </w:t>
      </w:r>
      <w:r w:rsidR="007F288E">
        <w:rPr>
          <w:rFonts w:ascii="Miriam" w:hAnsi="Miriam" w:cs="Miriam" w:hint="cs"/>
          <w:noProof w:val="0"/>
        </w:rPr>
        <w:t>XXX</w:t>
      </w:r>
      <w:r w:rsidRPr="00BB3BF1">
        <w:rPr>
          <w:rFonts w:ascii="Miriam" w:hAnsi="Miriam" w:cs="Miriam"/>
          <w:noProof w:val="0"/>
          <w:rtl/>
        </w:rPr>
        <w:t xml:space="preserve"> הרשום בבעלותי. ... בבנק אוצר החייל, סניף </w:t>
      </w:r>
      <w:r w:rsidR="007F288E">
        <w:rPr>
          <w:rFonts w:ascii="Miriam" w:hAnsi="Miriam" w:cs="Miriam" w:hint="cs"/>
          <w:noProof w:val="0"/>
        </w:rPr>
        <w:t>XXX</w:t>
      </w:r>
      <w:r w:rsidRPr="00BB3BF1">
        <w:rPr>
          <w:rFonts w:ascii="Miriam" w:hAnsi="Miriam" w:cs="Miriam"/>
          <w:noProof w:val="0"/>
          <w:rtl/>
        </w:rPr>
        <w:t xml:space="preserve"> בתל אביב, מספר חשבון </w:t>
      </w:r>
      <w:r w:rsidR="007F288E">
        <w:rPr>
          <w:rFonts w:ascii="Miriam" w:hAnsi="Miriam" w:cs="Miriam" w:hint="cs"/>
          <w:noProof w:val="0"/>
        </w:rPr>
        <w:t xml:space="preserve">XXX </w:t>
      </w:r>
      <w:r w:rsidRPr="00BB3BF1">
        <w:rPr>
          <w:rFonts w:ascii="Miriam" w:hAnsi="Miriam" w:cs="Miriam"/>
          <w:noProof w:val="0"/>
          <w:rtl/>
        </w:rPr>
        <w:t xml:space="preserve"> הרשום בבעלותי ... את הכספים בבנקים אני מוריש לשתי נכדותיי בנותיה של ע</w:t>
      </w:r>
      <w:r w:rsidR="007F288E">
        <w:rPr>
          <w:rFonts w:ascii="Miriam" w:hAnsi="Miriam" w:cs="Miriam" w:hint="cs"/>
          <w:noProof w:val="0"/>
          <w:rtl/>
        </w:rPr>
        <w:t>'</w:t>
      </w:r>
      <w:r w:rsidRPr="00BB3BF1">
        <w:rPr>
          <w:rFonts w:ascii="Miriam" w:hAnsi="Miriam" w:cs="Miriam"/>
          <w:noProof w:val="0"/>
          <w:rtl/>
        </w:rPr>
        <w:t xml:space="preserve"> ... רכב..</w:t>
      </w:r>
      <w:r w:rsidR="003644D4">
        <w:rPr>
          <w:rFonts w:ascii="Miriam" w:hAnsi="Miriam" w:cs="Miriam" w:hint="cs"/>
          <w:noProof w:val="0"/>
          <w:rtl/>
        </w:rPr>
        <w:t>.</w:t>
      </w:r>
      <w:r w:rsidRPr="00BB3BF1">
        <w:rPr>
          <w:rFonts w:ascii="Miriam" w:hAnsi="Miriam" w:cs="Miriam"/>
          <w:noProof w:val="0"/>
          <w:rtl/>
        </w:rPr>
        <w:t xml:space="preserve"> מספר רישוי ... אני מוריש לבתי ע</w:t>
      </w:r>
      <w:r w:rsidR="007F288E">
        <w:rPr>
          <w:rFonts w:ascii="Miriam" w:hAnsi="Miriam" w:cs="Miriam" w:hint="cs"/>
          <w:noProof w:val="0"/>
          <w:rtl/>
        </w:rPr>
        <w:t>'</w:t>
      </w:r>
      <w:r w:rsidRPr="00BB3BF1">
        <w:rPr>
          <w:rFonts w:ascii="Miriam" w:hAnsi="Miriam" w:cs="Miriam"/>
          <w:noProof w:val="0"/>
          <w:rtl/>
        </w:rPr>
        <w:t>. .. התכשיטים שלי ושל אשתי ז"ל, יועברו לבתי ע</w:t>
      </w:r>
      <w:r w:rsidR="007F288E">
        <w:rPr>
          <w:rFonts w:ascii="Miriam" w:hAnsi="Miriam" w:cs="Miriam" w:hint="cs"/>
          <w:noProof w:val="0"/>
          <w:rtl/>
        </w:rPr>
        <w:t>'</w:t>
      </w:r>
      <w:r w:rsidRPr="00BB3BF1">
        <w:rPr>
          <w:rFonts w:ascii="Miriam" w:hAnsi="Miriam" w:cs="Miriam"/>
          <w:noProof w:val="0"/>
          <w:rtl/>
        </w:rPr>
        <w:t xml:space="preserve">. ביטוח חיים באיילון פוליסה </w:t>
      </w:r>
      <w:r w:rsidR="007F288E">
        <w:rPr>
          <w:rFonts w:ascii="Miriam" w:hAnsi="Miriam" w:cs="Miriam" w:hint="cs"/>
          <w:noProof w:val="0"/>
        </w:rPr>
        <w:t>XXX</w:t>
      </w:r>
      <w:r w:rsidRPr="00BB3BF1">
        <w:rPr>
          <w:rFonts w:ascii="Miriam" w:hAnsi="Miriam" w:cs="Miriam"/>
          <w:noProof w:val="0"/>
          <w:rtl/>
        </w:rPr>
        <w:t xml:space="preserve"> אני מוריש לנכדותיי ...כל רכוש אחר אשר יצטבר ו/או יוחלף בהווה ו/או בעתיד, יועבר לבתי ע</w:t>
      </w:r>
      <w:r w:rsidR="007F288E">
        <w:rPr>
          <w:rFonts w:ascii="Miriam" w:hAnsi="Miriam" w:cs="Miriam" w:hint="cs"/>
          <w:noProof w:val="0"/>
          <w:rtl/>
        </w:rPr>
        <w:t>'</w:t>
      </w:r>
      <w:r w:rsidRPr="00BB3BF1">
        <w:rPr>
          <w:rFonts w:ascii="David" w:hAnsi="David" w:hint="cs"/>
          <w:noProof w:val="0"/>
          <w:rtl/>
        </w:rPr>
        <w:t>" (</w:t>
      </w:r>
      <w:r w:rsidR="003644D4">
        <w:rPr>
          <w:rFonts w:ascii="David" w:hAnsi="David" w:hint="cs"/>
          <w:noProof w:val="0"/>
          <w:rtl/>
        </w:rPr>
        <w:t xml:space="preserve">שם, </w:t>
      </w:r>
      <w:r w:rsidRPr="00BB3BF1">
        <w:rPr>
          <w:rFonts w:ascii="David" w:hAnsi="David" w:hint="cs"/>
          <w:noProof w:val="0"/>
          <w:rtl/>
        </w:rPr>
        <w:t>סעי</w:t>
      </w:r>
      <w:r w:rsidR="003644D4">
        <w:rPr>
          <w:rFonts w:ascii="David" w:hAnsi="David" w:hint="cs"/>
          <w:noProof w:val="0"/>
          <w:rtl/>
        </w:rPr>
        <w:t xml:space="preserve">פים </w:t>
      </w:r>
      <w:r w:rsidRPr="00BB3BF1">
        <w:rPr>
          <w:rFonts w:ascii="David" w:hAnsi="David" w:hint="cs"/>
          <w:noProof w:val="0"/>
          <w:rtl/>
        </w:rPr>
        <w:t>4(א)-(ה)), והייתה לו מודעות באשר לתוצאות עריכת הצוואה על יורשיו ("</w:t>
      </w:r>
      <w:r w:rsidRPr="00BB3BF1">
        <w:rPr>
          <w:rFonts w:ascii="Miriam" w:hAnsi="Miriam" w:cs="Miriam"/>
          <w:noProof w:val="0"/>
          <w:rtl/>
        </w:rPr>
        <w:t>איני מוריש דבר ואני מדיר מצוואתי את בני י</w:t>
      </w:r>
      <w:r w:rsidR="007F288E">
        <w:rPr>
          <w:rFonts w:ascii="Miriam" w:hAnsi="Miriam" w:cs="Miriam" w:hint="cs"/>
          <w:noProof w:val="0"/>
          <w:rtl/>
        </w:rPr>
        <w:t>'</w:t>
      </w:r>
      <w:r w:rsidRPr="00BB3BF1">
        <w:rPr>
          <w:rFonts w:ascii="Miriam" w:hAnsi="Miriam" w:cs="Miriam"/>
          <w:noProof w:val="0"/>
          <w:rtl/>
        </w:rPr>
        <w:t>.. ואת בני משפחתו, מאחר וי</w:t>
      </w:r>
      <w:r w:rsidR="007F288E">
        <w:rPr>
          <w:rFonts w:ascii="Miriam" w:hAnsi="Miriam" w:cs="Miriam" w:hint="cs"/>
          <w:noProof w:val="0"/>
          <w:rtl/>
        </w:rPr>
        <w:t>'</w:t>
      </w:r>
      <w:r w:rsidRPr="00BB3BF1">
        <w:rPr>
          <w:rFonts w:ascii="Miriam" w:hAnsi="Miriam" w:cs="Miriam"/>
          <w:noProof w:val="0"/>
          <w:rtl/>
        </w:rPr>
        <w:t xml:space="preserve"> ובני משפחתו ניתקו כל קשר איתי ועם אשתי ח</w:t>
      </w:r>
      <w:r w:rsidR="007F288E">
        <w:rPr>
          <w:rFonts w:ascii="Miriam" w:hAnsi="Miriam" w:cs="Miriam" w:hint="cs"/>
          <w:noProof w:val="0"/>
          <w:rtl/>
        </w:rPr>
        <w:t>'</w:t>
      </w:r>
      <w:r w:rsidRPr="00BB3BF1">
        <w:rPr>
          <w:rFonts w:ascii="Miriam" w:hAnsi="Miriam" w:cs="Miriam"/>
          <w:noProof w:val="0"/>
          <w:rtl/>
        </w:rPr>
        <w:t xml:space="preserve"> ז"ל. יתירה מזאת, בני י</w:t>
      </w:r>
      <w:r w:rsidR="007F288E">
        <w:rPr>
          <w:rFonts w:ascii="Miriam" w:hAnsi="Miriam" w:cs="Miriam" w:hint="cs"/>
          <w:noProof w:val="0"/>
          <w:rtl/>
        </w:rPr>
        <w:t>'</w:t>
      </w:r>
      <w:r w:rsidRPr="00BB3BF1">
        <w:rPr>
          <w:rFonts w:ascii="Miriam" w:hAnsi="Miriam" w:cs="Miriam"/>
          <w:noProof w:val="0"/>
          <w:rtl/>
        </w:rPr>
        <w:t xml:space="preserve"> ומשפחתו לא נענו משך שנים לבקשתי ולבקשת אשתי ז"ל, להיות בקשר עמנו, אפילו לא טלפונית, בשל כך אני מדיר אותו ואת משפחתו מצוואתי. צוואתי זו מוקדשת לבתי ע</w:t>
      </w:r>
      <w:r w:rsidR="007F288E">
        <w:rPr>
          <w:rFonts w:ascii="Miriam" w:hAnsi="Miriam" w:cs="Miriam" w:hint="cs"/>
          <w:noProof w:val="0"/>
          <w:rtl/>
        </w:rPr>
        <w:t>'</w:t>
      </w:r>
      <w:r w:rsidRPr="00BB3BF1">
        <w:rPr>
          <w:rFonts w:ascii="Miriam" w:hAnsi="Miriam" w:cs="Miriam"/>
          <w:noProof w:val="0"/>
          <w:rtl/>
        </w:rPr>
        <w:t xml:space="preserve"> ולנכדותיי מתוך הערכה מלאה אליהם. ברצוני לבקש מהן לדאוג אחת לשנייה, לדאוג על יחסי משפחה, וקשר חיובי תמידי ביניהם. קשר זה של אחדות במשפחה היה נר לרגליי ולרגלי אשתי ז"ל</w:t>
      </w:r>
      <w:r w:rsidRPr="00BB3BF1">
        <w:rPr>
          <w:rFonts w:ascii="David" w:hAnsi="David" w:hint="cs"/>
          <w:noProof w:val="0"/>
          <w:rtl/>
        </w:rPr>
        <w:t>" (שם, סעיפים 7-5).</w:t>
      </w:r>
    </w:p>
    <w:p w:rsidR="00BB3BF1" w:rsidRPr="00BB3BF1" w:rsidRDefault="00BB3BF1" w:rsidP="00BB3BF1">
      <w:pPr>
        <w:pStyle w:val="ad"/>
        <w:rPr>
          <w:rFonts w:ascii="Arial" w:hAnsi="Arial"/>
          <w:noProof w:val="0"/>
          <w:rtl/>
        </w:rPr>
      </w:pPr>
    </w:p>
    <w:p w:rsidR="00D167F6" w:rsidRPr="00BB3BF1" w:rsidRDefault="00103151" w:rsidP="002752B6">
      <w:pPr>
        <w:pStyle w:val="ad"/>
        <w:numPr>
          <w:ilvl w:val="0"/>
          <w:numId w:val="1"/>
        </w:numPr>
        <w:spacing w:line="306" w:lineRule="exact"/>
        <w:ind w:left="567" w:hanging="567"/>
        <w:jc w:val="both"/>
        <w:rPr>
          <w:rFonts w:ascii="David" w:hAnsi="David"/>
          <w:noProof w:val="0"/>
          <w:rtl/>
        </w:rPr>
      </w:pPr>
      <w:r w:rsidRPr="00BB3BF1">
        <w:rPr>
          <w:rFonts w:ascii="Arial" w:hAnsi="Arial" w:hint="cs"/>
          <w:noProof w:val="0"/>
          <w:rtl/>
        </w:rPr>
        <w:t>כאמור, טוען התובע</w:t>
      </w:r>
      <w:r w:rsidR="00BB3BF1">
        <w:rPr>
          <w:rFonts w:ascii="Arial" w:hAnsi="Arial" w:hint="cs"/>
          <w:noProof w:val="0"/>
          <w:rtl/>
        </w:rPr>
        <w:t xml:space="preserve">, בשפה רפה, כללית, </w:t>
      </w:r>
      <w:r w:rsidRPr="00BB3BF1">
        <w:rPr>
          <w:rFonts w:ascii="Arial" w:hAnsi="Arial" w:hint="cs"/>
          <w:noProof w:val="0"/>
          <w:rtl/>
        </w:rPr>
        <w:t xml:space="preserve">כי המנוח </w:t>
      </w:r>
      <w:r w:rsidR="007431C8" w:rsidRPr="00BB3BF1">
        <w:rPr>
          <w:rFonts w:ascii="Arial" w:hAnsi="Arial" w:hint="cs"/>
          <w:noProof w:val="0"/>
          <w:rtl/>
        </w:rPr>
        <w:t xml:space="preserve">לא היה כשיר לצוות מפאת </w:t>
      </w:r>
      <w:r w:rsidR="00BB3BF1">
        <w:rPr>
          <w:rFonts w:ascii="Arial" w:hAnsi="Arial" w:hint="cs"/>
          <w:noProof w:val="0"/>
          <w:rtl/>
        </w:rPr>
        <w:t>"</w:t>
      </w:r>
      <w:r w:rsidR="007431C8" w:rsidRPr="00BB3BF1">
        <w:rPr>
          <w:rFonts w:ascii="Miriam" w:hAnsi="Miriam" w:cs="Miriam"/>
          <w:noProof w:val="0"/>
          <w:rtl/>
        </w:rPr>
        <w:t>מצב בריאותו הרעוע</w:t>
      </w:r>
      <w:r w:rsidR="00BB3BF1">
        <w:rPr>
          <w:rFonts w:ascii="Arial" w:hAnsi="Arial" w:hint="cs"/>
          <w:noProof w:val="0"/>
          <w:rtl/>
        </w:rPr>
        <w:t>"</w:t>
      </w:r>
      <w:r w:rsidR="007431C8" w:rsidRPr="00BB3BF1">
        <w:rPr>
          <w:rFonts w:ascii="Arial" w:hAnsi="Arial" w:hint="cs"/>
          <w:noProof w:val="0"/>
          <w:rtl/>
        </w:rPr>
        <w:t xml:space="preserve"> (סעיף 20 לכתב התביעה). </w:t>
      </w:r>
      <w:r w:rsidR="009F3217" w:rsidRPr="00BB3BF1">
        <w:rPr>
          <w:rFonts w:ascii="Arial" w:hAnsi="Arial" w:hint="cs"/>
          <w:noProof w:val="0"/>
          <w:rtl/>
        </w:rPr>
        <w:t xml:space="preserve">בחקירתו </w:t>
      </w:r>
      <w:r w:rsidR="000E27D6" w:rsidRPr="00BB3BF1">
        <w:rPr>
          <w:rFonts w:ascii="Arial" w:hAnsi="Arial" w:hint="cs"/>
          <w:noProof w:val="0"/>
          <w:rtl/>
        </w:rPr>
        <w:t xml:space="preserve">בפניי </w:t>
      </w:r>
      <w:r w:rsidR="009F3217" w:rsidRPr="00BB3BF1">
        <w:rPr>
          <w:rFonts w:ascii="David" w:hAnsi="David" w:hint="cs"/>
          <w:noProof w:val="0"/>
          <w:rtl/>
        </w:rPr>
        <w:t>ה</w:t>
      </w:r>
      <w:r w:rsidR="00652DD4" w:rsidRPr="00BB3BF1">
        <w:rPr>
          <w:rFonts w:ascii="David" w:hAnsi="David" w:hint="cs"/>
          <w:noProof w:val="0"/>
          <w:rtl/>
        </w:rPr>
        <w:t xml:space="preserve">סביר </w:t>
      </w:r>
      <w:r w:rsidR="009F3217" w:rsidRPr="00BB3BF1">
        <w:rPr>
          <w:rFonts w:ascii="David" w:hAnsi="David" w:hint="cs"/>
          <w:noProof w:val="0"/>
          <w:rtl/>
        </w:rPr>
        <w:t>התובע כי אביו חלה במחלה קשה: "</w:t>
      </w:r>
      <w:r w:rsidR="009F3217" w:rsidRPr="00BB3BF1">
        <w:rPr>
          <w:rFonts w:ascii="Miriam" w:hAnsi="Miriam" w:cs="Miriam"/>
          <w:noProof w:val="0"/>
          <w:rtl/>
        </w:rPr>
        <w:t>אבי היה אדם חולה סרטן ובמשך 17 שנה סבל מבעיה של שתן, היה לו קטטר ועם זה הוא היה צריך לתפקד</w:t>
      </w:r>
      <w:r w:rsidR="009F3217" w:rsidRPr="00BB3BF1">
        <w:rPr>
          <w:rFonts w:ascii="David" w:hAnsi="David" w:hint="cs"/>
          <w:noProof w:val="0"/>
          <w:rtl/>
        </w:rPr>
        <w:t>" (עמ' 4, ש' 26-25)</w:t>
      </w:r>
      <w:r w:rsidR="00E5426A" w:rsidRPr="00BB3BF1">
        <w:rPr>
          <w:rFonts w:ascii="David" w:hAnsi="David" w:hint="cs"/>
          <w:noProof w:val="0"/>
          <w:rtl/>
        </w:rPr>
        <w:t>.</w:t>
      </w:r>
      <w:r w:rsidR="007431C8" w:rsidRPr="00BB3BF1">
        <w:rPr>
          <w:rFonts w:ascii="David" w:hAnsi="David" w:hint="cs"/>
          <w:noProof w:val="0"/>
          <w:rtl/>
        </w:rPr>
        <w:t xml:space="preserve"> </w:t>
      </w:r>
      <w:r w:rsidR="002752B6">
        <w:rPr>
          <w:rFonts w:ascii="David" w:hAnsi="David" w:hint="cs"/>
          <w:noProof w:val="0"/>
          <w:rtl/>
        </w:rPr>
        <w:t>למרות</w:t>
      </w:r>
      <w:r w:rsidR="007431C8" w:rsidRPr="00BB3BF1">
        <w:rPr>
          <w:rFonts w:ascii="David" w:hAnsi="David" w:hint="cs"/>
          <w:noProof w:val="0"/>
          <w:rtl/>
        </w:rPr>
        <w:t xml:space="preserve"> זאת, </w:t>
      </w:r>
      <w:r w:rsidR="00BE37CB" w:rsidRPr="00BB3BF1">
        <w:rPr>
          <w:rFonts w:ascii="David" w:hAnsi="David" w:hint="cs"/>
          <w:b/>
          <w:bCs/>
          <w:noProof w:val="0"/>
          <w:rtl/>
        </w:rPr>
        <w:t xml:space="preserve">התובע </w:t>
      </w:r>
      <w:r w:rsidR="00E5426A" w:rsidRPr="00BB3BF1">
        <w:rPr>
          <w:rFonts w:ascii="David" w:hAnsi="David" w:hint="cs"/>
          <w:b/>
          <w:bCs/>
          <w:noProof w:val="0"/>
          <w:rtl/>
        </w:rPr>
        <w:t xml:space="preserve">עצמו הסכים כי חרף </w:t>
      </w:r>
      <w:r w:rsidR="00652DD4" w:rsidRPr="00BB3BF1">
        <w:rPr>
          <w:rFonts w:ascii="David" w:hAnsi="David" w:hint="cs"/>
          <w:b/>
          <w:bCs/>
          <w:noProof w:val="0"/>
          <w:rtl/>
        </w:rPr>
        <w:t xml:space="preserve">מצבו הרפואי, </w:t>
      </w:r>
      <w:r w:rsidR="00E5426A" w:rsidRPr="00BB3BF1">
        <w:rPr>
          <w:rFonts w:ascii="David" w:hAnsi="David" w:hint="cs"/>
          <w:b/>
          <w:bCs/>
          <w:noProof w:val="0"/>
          <w:rtl/>
        </w:rPr>
        <w:t>אביו המנוח ה</w:t>
      </w:r>
      <w:r w:rsidR="00652DD4" w:rsidRPr="00BB3BF1">
        <w:rPr>
          <w:rFonts w:ascii="David" w:hAnsi="David" w:hint="cs"/>
          <w:b/>
          <w:bCs/>
          <w:noProof w:val="0"/>
          <w:rtl/>
        </w:rPr>
        <w:t xml:space="preserve">יה </w:t>
      </w:r>
      <w:r w:rsidR="009F3217" w:rsidRPr="00BB3BF1">
        <w:rPr>
          <w:rFonts w:ascii="David" w:hAnsi="David" w:hint="cs"/>
          <w:b/>
          <w:bCs/>
          <w:noProof w:val="0"/>
          <w:rtl/>
        </w:rPr>
        <w:t>כשיר להבחין בטיבה של צוואה</w:t>
      </w:r>
      <w:r w:rsidR="003B53D3" w:rsidRPr="00BB3BF1">
        <w:rPr>
          <w:rFonts w:ascii="David" w:hAnsi="David" w:hint="cs"/>
          <w:noProof w:val="0"/>
          <w:rtl/>
        </w:rPr>
        <w:t xml:space="preserve">: </w:t>
      </w:r>
      <w:r w:rsidR="009F3217" w:rsidRPr="00BB3BF1">
        <w:rPr>
          <w:rFonts w:ascii="David" w:hAnsi="David" w:hint="cs"/>
          <w:noProof w:val="0"/>
          <w:rtl/>
        </w:rPr>
        <w:t>"</w:t>
      </w:r>
      <w:r w:rsidR="009F3217" w:rsidRPr="00BB3BF1">
        <w:rPr>
          <w:rFonts w:ascii="Miriam" w:hAnsi="Miriam" w:cs="Miriam"/>
          <w:b/>
          <w:bCs/>
          <w:noProof w:val="0"/>
          <w:rtl/>
        </w:rPr>
        <w:t xml:space="preserve">ש: למה אבא לא כשיר לעשות </w:t>
      </w:r>
      <w:r w:rsidR="009F3217" w:rsidRPr="00BB3BF1">
        <w:rPr>
          <w:rFonts w:ascii="Miriam" w:hAnsi="Miriam" w:cs="Miriam"/>
          <w:b/>
          <w:bCs/>
          <w:noProof w:val="0"/>
          <w:rtl/>
        </w:rPr>
        <w:lastRenderedPageBreak/>
        <w:t xml:space="preserve">צוואה? </w:t>
      </w:r>
      <w:r w:rsidR="009F3217" w:rsidRPr="00BB3BF1">
        <w:rPr>
          <w:rFonts w:ascii="Miriam" w:hAnsi="Miriam" w:cs="Miriam"/>
          <w:noProof w:val="0"/>
          <w:rtl/>
        </w:rPr>
        <w:t>ת: מי אמר שהוא לא כשיר? אני אמרתי שהוא לא כשיר?</w:t>
      </w:r>
      <w:r w:rsidR="00D167F6" w:rsidRPr="00BB3BF1">
        <w:rPr>
          <w:rFonts w:ascii="Miriam" w:hAnsi="Miriam" w:cs="Miriam"/>
          <w:noProof w:val="0"/>
          <w:rtl/>
        </w:rPr>
        <w:t xml:space="preserve"> הוא לא עמד בלחץ של אחותי מאחר והיה חבר שלה ושותף שלה והם ישבו שעות ודיברו ועשו את כל המאמצים להוציא אותי מהצוואה כי אמא שלי נפטרה ולא יכלה להגן עליי</w:t>
      </w:r>
      <w:r w:rsidR="00D167F6" w:rsidRPr="00BB3BF1">
        <w:rPr>
          <w:rFonts w:ascii="David" w:hAnsi="David" w:hint="cs"/>
          <w:noProof w:val="0"/>
          <w:rtl/>
        </w:rPr>
        <w:t>" (עמ' 5, ש'</w:t>
      </w:r>
      <w:r w:rsidR="003B53D3" w:rsidRPr="00BB3BF1">
        <w:rPr>
          <w:rFonts w:ascii="David" w:hAnsi="David" w:hint="cs"/>
          <w:noProof w:val="0"/>
          <w:rtl/>
        </w:rPr>
        <w:t xml:space="preserve"> 30-27</w:t>
      </w:r>
      <w:r w:rsidR="00D167F6" w:rsidRPr="00BB3BF1">
        <w:rPr>
          <w:rFonts w:ascii="David" w:hAnsi="David" w:hint="cs"/>
          <w:noProof w:val="0"/>
          <w:rtl/>
        </w:rPr>
        <w:t xml:space="preserve">). </w:t>
      </w:r>
    </w:p>
    <w:p w:rsidR="007431C8" w:rsidRDefault="007431C8" w:rsidP="007431C8">
      <w:pPr>
        <w:pStyle w:val="ad"/>
        <w:spacing w:line="306" w:lineRule="exact"/>
        <w:ind w:left="567"/>
        <w:jc w:val="both"/>
        <w:rPr>
          <w:rFonts w:ascii="David" w:hAnsi="David"/>
          <w:noProof w:val="0"/>
          <w:rtl/>
        </w:rPr>
      </w:pPr>
    </w:p>
    <w:p w:rsidR="007431C8" w:rsidRPr="00F659FA" w:rsidRDefault="007431C8" w:rsidP="004C26E0">
      <w:pPr>
        <w:pStyle w:val="ad"/>
        <w:numPr>
          <w:ilvl w:val="0"/>
          <w:numId w:val="1"/>
        </w:numPr>
        <w:shd w:val="clear" w:color="auto" w:fill="FFFFFF"/>
        <w:spacing w:line="306" w:lineRule="exact"/>
        <w:ind w:left="567" w:hanging="567"/>
        <w:jc w:val="both"/>
        <w:rPr>
          <w:rFonts w:ascii="David" w:hAnsi="David"/>
          <w:noProof w:val="0"/>
          <w:rtl/>
        </w:rPr>
      </w:pPr>
      <w:r w:rsidRPr="004C26E0">
        <w:rPr>
          <w:rFonts w:ascii="Arial" w:hAnsi="Arial" w:hint="cs"/>
          <w:noProof w:val="0"/>
          <w:rtl/>
        </w:rPr>
        <w:t>לאור האמור לעיל, התובע עצמו אינו עומד מאחורי טענתו לעניין העדר כשירות להבחין בטיבה</w:t>
      </w:r>
      <w:r>
        <w:rPr>
          <w:rFonts w:ascii="David" w:hAnsi="David" w:hint="cs"/>
          <w:noProof w:val="0"/>
          <w:rtl/>
        </w:rPr>
        <w:t xml:space="preserve"> של צוואה, והוא אף מודה שהתובע </w:t>
      </w:r>
      <w:r w:rsidR="004C26E0">
        <w:rPr>
          <w:rFonts w:ascii="David" w:hAnsi="David" w:hint="cs"/>
          <w:noProof w:val="0"/>
          <w:rtl/>
        </w:rPr>
        <w:t>קבע בענייני הרכוש והורשתו</w:t>
      </w:r>
      <w:r>
        <w:rPr>
          <w:rFonts w:ascii="David" w:hAnsi="David" w:hint="cs"/>
          <w:noProof w:val="0"/>
          <w:rtl/>
        </w:rPr>
        <w:t xml:space="preserve">. </w:t>
      </w:r>
    </w:p>
    <w:p w:rsidR="00D167F6" w:rsidRDefault="00D167F6" w:rsidP="00D167F6">
      <w:pPr>
        <w:pStyle w:val="ad"/>
        <w:spacing w:line="306" w:lineRule="exact"/>
        <w:ind w:left="567"/>
        <w:jc w:val="both"/>
        <w:rPr>
          <w:rFonts w:ascii="David" w:hAnsi="David"/>
          <w:noProof w:val="0"/>
          <w:rtl/>
        </w:rPr>
      </w:pPr>
    </w:p>
    <w:p w:rsidR="00971B27" w:rsidRPr="00971B27" w:rsidRDefault="009F3217" w:rsidP="00971B27">
      <w:pPr>
        <w:shd w:val="clear" w:color="auto" w:fill="FFFFFF"/>
        <w:spacing w:line="306" w:lineRule="exact"/>
        <w:jc w:val="both"/>
        <w:rPr>
          <w:rFonts w:ascii="Arial" w:hAnsi="Arial"/>
          <w:noProof w:val="0"/>
        </w:rPr>
      </w:pPr>
      <w:r w:rsidRPr="00971B27">
        <w:rPr>
          <w:rFonts w:ascii="Arial" w:hAnsi="Arial" w:hint="cs"/>
          <w:noProof w:val="0"/>
          <w:u w:val="single"/>
          <w:rtl/>
        </w:rPr>
        <w:t xml:space="preserve">לעניין </w:t>
      </w:r>
      <w:r w:rsidR="00652DD4" w:rsidRPr="00971B27">
        <w:rPr>
          <w:rFonts w:ascii="Arial" w:hAnsi="Arial" w:hint="cs"/>
          <w:noProof w:val="0"/>
          <w:u w:val="single"/>
          <w:rtl/>
        </w:rPr>
        <w:t xml:space="preserve">קיומה של </w:t>
      </w:r>
      <w:r w:rsidRPr="00971B27">
        <w:rPr>
          <w:rFonts w:ascii="Arial" w:hAnsi="Arial" w:hint="cs"/>
          <w:noProof w:val="0"/>
          <w:u w:val="single"/>
          <w:rtl/>
        </w:rPr>
        <w:t>השפעה בלתי הוגנת</w:t>
      </w:r>
      <w:r w:rsidRPr="00971B27">
        <w:rPr>
          <w:rFonts w:ascii="Arial" w:hAnsi="Arial" w:hint="cs"/>
          <w:noProof w:val="0"/>
          <w:rtl/>
        </w:rPr>
        <w:t xml:space="preserve"> </w:t>
      </w:r>
      <w:r w:rsidRPr="00971B27">
        <w:rPr>
          <w:rFonts w:ascii="Arial" w:hAnsi="Arial"/>
          <w:noProof w:val="0"/>
          <w:rtl/>
        </w:rPr>
        <w:t>–</w:t>
      </w:r>
      <w:r w:rsidRPr="00971B27">
        <w:rPr>
          <w:rFonts w:ascii="Arial" w:hAnsi="Arial" w:hint="cs"/>
          <w:noProof w:val="0"/>
          <w:rtl/>
        </w:rPr>
        <w:t xml:space="preserve"> </w:t>
      </w:r>
    </w:p>
    <w:p w:rsidR="00971B27" w:rsidRPr="00971B27" w:rsidRDefault="00971B27" w:rsidP="00971B27">
      <w:pPr>
        <w:pStyle w:val="ad"/>
        <w:rPr>
          <w:rFonts w:ascii="Arial" w:hAnsi="Arial"/>
          <w:noProof w:val="0"/>
          <w:rtl/>
        </w:rPr>
      </w:pPr>
    </w:p>
    <w:p w:rsidR="00140773" w:rsidRDefault="00ED0EFE" w:rsidP="003644D4">
      <w:pPr>
        <w:pStyle w:val="ad"/>
        <w:numPr>
          <w:ilvl w:val="0"/>
          <w:numId w:val="1"/>
        </w:numPr>
        <w:shd w:val="clear" w:color="auto" w:fill="FFFFFF"/>
        <w:spacing w:line="306" w:lineRule="exact"/>
        <w:ind w:left="567" w:hanging="567"/>
        <w:jc w:val="both"/>
        <w:rPr>
          <w:rFonts w:ascii="Arial" w:hAnsi="Arial"/>
          <w:noProof w:val="0"/>
        </w:rPr>
      </w:pPr>
      <w:r w:rsidRPr="009A5717">
        <w:rPr>
          <w:rFonts w:ascii="Arial" w:hAnsi="Arial" w:hint="cs"/>
          <w:noProof w:val="0"/>
          <w:rtl/>
        </w:rPr>
        <w:t xml:space="preserve">כאמור, טוען התובע כי הצוואה נכתבה תחת השפעה לא הוגנת של הנתבעת. </w:t>
      </w:r>
      <w:r w:rsidR="00845CFE" w:rsidRPr="009A5717">
        <w:rPr>
          <w:rFonts w:ascii="Arial" w:hAnsi="Arial" w:hint="cs"/>
          <w:noProof w:val="0"/>
          <w:rtl/>
        </w:rPr>
        <w:t xml:space="preserve">התובע </w:t>
      </w:r>
      <w:r w:rsidRPr="009A5717">
        <w:rPr>
          <w:rFonts w:ascii="Arial" w:hAnsi="Arial" w:hint="cs"/>
          <w:noProof w:val="0"/>
          <w:rtl/>
        </w:rPr>
        <w:t>תולה השפעה בלתי הוגנת זו ב</w:t>
      </w:r>
      <w:r w:rsidR="00140773">
        <w:rPr>
          <w:rFonts w:ascii="Arial" w:hAnsi="Arial" w:hint="cs"/>
          <w:noProof w:val="0"/>
          <w:rtl/>
        </w:rPr>
        <w:t>קרבתה הפיסית של הנתבעת למקום מגוריו של המנוח (סעיף 73 לכתב התביעה); חוסר עצמאותו ו</w:t>
      </w:r>
      <w:r w:rsidRPr="009A5717">
        <w:rPr>
          <w:rFonts w:ascii="Arial" w:hAnsi="Arial" w:hint="cs"/>
          <w:noProof w:val="0"/>
          <w:rtl/>
        </w:rPr>
        <w:t>תלותו ה</w:t>
      </w:r>
      <w:r w:rsidR="00B01F37" w:rsidRPr="009A5717">
        <w:rPr>
          <w:rFonts w:ascii="Arial" w:hAnsi="Arial" w:hint="cs"/>
          <w:noProof w:val="0"/>
          <w:rtl/>
        </w:rPr>
        <w:t xml:space="preserve">פיסית </w:t>
      </w:r>
      <w:r w:rsidRPr="009A5717">
        <w:rPr>
          <w:rFonts w:ascii="Arial" w:hAnsi="Arial" w:hint="cs"/>
          <w:noProof w:val="0"/>
          <w:rtl/>
        </w:rPr>
        <w:t>ה</w:t>
      </w:r>
      <w:r w:rsidR="00B01F37" w:rsidRPr="009A5717">
        <w:rPr>
          <w:rFonts w:ascii="Arial" w:hAnsi="Arial" w:hint="cs"/>
          <w:noProof w:val="0"/>
          <w:rtl/>
        </w:rPr>
        <w:t xml:space="preserve">מוחלטת </w:t>
      </w:r>
      <w:r w:rsidR="00B01F37" w:rsidRPr="00D137C6">
        <w:rPr>
          <w:rFonts w:ascii="Arial" w:hAnsi="Arial" w:hint="cs"/>
          <w:noProof w:val="0"/>
          <w:rtl/>
        </w:rPr>
        <w:t xml:space="preserve">של המנוח בנתבעת, בכך שלמעשה נדרש </w:t>
      </w:r>
      <w:r w:rsidR="00845CFE" w:rsidRPr="00D137C6">
        <w:rPr>
          <w:rFonts w:ascii="Arial" w:hAnsi="Arial" w:hint="cs"/>
          <w:noProof w:val="0"/>
          <w:rtl/>
        </w:rPr>
        <w:t xml:space="preserve">המנוח </w:t>
      </w:r>
      <w:r w:rsidR="00B01F37" w:rsidRPr="00D137C6">
        <w:rPr>
          <w:rFonts w:ascii="Arial" w:hAnsi="Arial" w:hint="cs"/>
          <w:noProof w:val="0"/>
          <w:rtl/>
        </w:rPr>
        <w:t>לתמיכה וסיוע של הנתבעת בעניינים שונים</w:t>
      </w:r>
      <w:r w:rsidR="00D137C6">
        <w:rPr>
          <w:rFonts w:ascii="Arial" w:hAnsi="Arial" w:hint="cs"/>
          <w:noProof w:val="0"/>
          <w:rtl/>
        </w:rPr>
        <w:t xml:space="preserve"> (שם, סעיף 76); </w:t>
      </w:r>
      <w:r w:rsidR="00140773">
        <w:rPr>
          <w:rFonts w:ascii="Arial" w:hAnsi="Arial" w:hint="cs"/>
          <w:noProof w:val="0"/>
          <w:rtl/>
        </w:rPr>
        <w:t>מניעת קשר בין התובע והמנוח וסיכול כל ניסיון של התובע להתקרב למנוח (שם, סעי</w:t>
      </w:r>
      <w:r w:rsidR="00D137C6">
        <w:rPr>
          <w:rFonts w:ascii="Arial" w:hAnsi="Arial" w:hint="cs"/>
          <w:noProof w:val="0"/>
          <w:rtl/>
        </w:rPr>
        <w:t>ף 77</w:t>
      </w:r>
      <w:r w:rsidR="00140773">
        <w:rPr>
          <w:rFonts w:ascii="Arial" w:hAnsi="Arial" w:hint="cs"/>
          <w:noProof w:val="0"/>
          <w:rtl/>
        </w:rPr>
        <w:t>)</w:t>
      </w:r>
      <w:r w:rsidR="001208E9">
        <w:rPr>
          <w:rFonts w:ascii="Arial" w:hAnsi="Arial" w:hint="cs"/>
          <w:noProof w:val="0"/>
          <w:rtl/>
        </w:rPr>
        <w:t>; וכן טען שהנתבעת לקחה חלק פעיל  בעריכת הצוואה (שם, סעיף 84)</w:t>
      </w:r>
      <w:r w:rsidR="00140773">
        <w:rPr>
          <w:rFonts w:ascii="Arial" w:hAnsi="Arial" w:hint="cs"/>
          <w:noProof w:val="0"/>
          <w:rtl/>
        </w:rPr>
        <w:t xml:space="preserve">. </w:t>
      </w:r>
    </w:p>
    <w:p w:rsidR="009A5717" w:rsidRPr="00D137C6" w:rsidRDefault="009A5717" w:rsidP="009A5717">
      <w:pPr>
        <w:pStyle w:val="ad"/>
        <w:rPr>
          <w:rFonts w:ascii="Arial" w:hAnsi="Arial"/>
          <w:noProof w:val="0"/>
          <w:rtl/>
        </w:rPr>
      </w:pPr>
    </w:p>
    <w:p w:rsidR="00F34102" w:rsidRDefault="00D137C6" w:rsidP="00D137C6">
      <w:pPr>
        <w:pStyle w:val="ad"/>
        <w:numPr>
          <w:ilvl w:val="0"/>
          <w:numId w:val="1"/>
        </w:numPr>
        <w:shd w:val="clear" w:color="auto" w:fill="FFFFFF"/>
        <w:spacing w:line="306" w:lineRule="exact"/>
        <w:ind w:left="567" w:hanging="567"/>
        <w:jc w:val="both"/>
        <w:rPr>
          <w:rFonts w:ascii="Arial" w:hAnsi="Arial"/>
          <w:noProof w:val="0"/>
          <w:rtl/>
        </w:rPr>
      </w:pPr>
      <w:r>
        <w:rPr>
          <w:rFonts w:ascii="Arial" w:hAnsi="Arial" w:hint="cs"/>
          <w:noProof w:val="0"/>
          <w:rtl/>
        </w:rPr>
        <w:t xml:space="preserve">לעומת זאת, </w:t>
      </w:r>
      <w:r w:rsidR="003A6644">
        <w:rPr>
          <w:rFonts w:ascii="Arial" w:hAnsi="Arial" w:hint="cs"/>
          <w:noProof w:val="0"/>
          <w:rtl/>
        </w:rPr>
        <w:t xml:space="preserve">בחקירתו בפניי </w:t>
      </w:r>
      <w:r w:rsidR="00F34102" w:rsidRPr="004C26E0">
        <w:rPr>
          <w:rFonts w:ascii="Arial" w:hAnsi="Arial" w:hint="cs"/>
          <w:noProof w:val="0"/>
          <w:rtl/>
        </w:rPr>
        <w:t xml:space="preserve">התובע </w:t>
      </w:r>
      <w:r w:rsidR="004C26E0">
        <w:rPr>
          <w:rFonts w:ascii="Arial" w:hAnsi="Arial" w:hint="cs"/>
          <w:noProof w:val="0"/>
          <w:rtl/>
        </w:rPr>
        <w:t xml:space="preserve">עצמו </w:t>
      </w:r>
      <w:r w:rsidR="00F34102" w:rsidRPr="004C26E0">
        <w:rPr>
          <w:rFonts w:ascii="Arial" w:hAnsi="Arial" w:hint="cs"/>
          <w:noProof w:val="0"/>
          <w:rtl/>
        </w:rPr>
        <w:t>אישר כ</w:t>
      </w:r>
      <w:r w:rsidR="004C26E0">
        <w:rPr>
          <w:rFonts w:ascii="Arial" w:hAnsi="Arial" w:hint="cs"/>
          <w:noProof w:val="0"/>
          <w:rtl/>
        </w:rPr>
        <w:t>י</w:t>
      </w:r>
      <w:r w:rsidR="00F34102" w:rsidRPr="004C26E0">
        <w:rPr>
          <w:rFonts w:ascii="Arial" w:hAnsi="Arial" w:hint="cs"/>
          <w:noProof w:val="0"/>
          <w:rtl/>
        </w:rPr>
        <w:t xml:space="preserve">: </w:t>
      </w:r>
    </w:p>
    <w:p w:rsidR="003A6644" w:rsidRDefault="003A6644" w:rsidP="003A6644">
      <w:pPr>
        <w:spacing w:line="306" w:lineRule="exact"/>
        <w:jc w:val="both"/>
        <w:rPr>
          <w:rFonts w:ascii="Arial" w:hAnsi="Arial"/>
          <w:b/>
          <w:bCs/>
          <w:noProof w:val="0"/>
          <w:rtl/>
        </w:rPr>
      </w:pPr>
    </w:p>
    <w:p w:rsidR="009D58BA" w:rsidRPr="009D58BA" w:rsidRDefault="000E27D6" w:rsidP="00D137C6">
      <w:pPr>
        <w:pStyle w:val="ad"/>
        <w:numPr>
          <w:ilvl w:val="0"/>
          <w:numId w:val="8"/>
        </w:numPr>
        <w:spacing w:line="306" w:lineRule="exact"/>
        <w:jc w:val="both"/>
        <w:rPr>
          <w:rFonts w:ascii="David" w:hAnsi="David"/>
          <w:noProof w:val="0"/>
          <w:rtl/>
        </w:rPr>
      </w:pPr>
      <w:r w:rsidRPr="009D58BA">
        <w:rPr>
          <w:rFonts w:ascii="Arial" w:hAnsi="Arial" w:hint="cs"/>
          <w:b/>
          <w:bCs/>
          <w:noProof w:val="0"/>
          <w:rtl/>
        </w:rPr>
        <w:t>המנוח לא היה מב</w:t>
      </w:r>
      <w:r w:rsidRPr="009D58BA">
        <w:rPr>
          <w:rFonts w:ascii="David" w:hAnsi="David" w:hint="cs"/>
          <w:b/>
          <w:bCs/>
          <w:noProof w:val="0"/>
          <w:rtl/>
        </w:rPr>
        <w:t>ו</w:t>
      </w:r>
      <w:r w:rsidR="00F34102" w:rsidRPr="009D58BA">
        <w:rPr>
          <w:rFonts w:ascii="Arial" w:hAnsi="Arial" w:hint="cs"/>
          <w:b/>
          <w:bCs/>
          <w:noProof w:val="0"/>
          <w:rtl/>
        </w:rPr>
        <w:t>דד מסביבתו ומקשרים חברתיים עם אחרים, לרבות התובע עצמו</w:t>
      </w:r>
      <w:r w:rsidR="008A746C" w:rsidRPr="009D58BA">
        <w:rPr>
          <w:rFonts w:ascii="Arial" w:hAnsi="Arial" w:hint="cs"/>
          <w:noProof w:val="0"/>
          <w:rtl/>
        </w:rPr>
        <w:t xml:space="preserve"> </w:t>
      </w:r>
      <w:r w:rsidR="003A6644" w:rsidRPr="009D58BA">
        <w:rPr>
          <w:rFonts w:ascii="Arial" w:hAnsi="Arial"/>
          <w:noProof w:val="0"/>
          <w:rtl/>
        </w:rPr>
        <w:t>–</w:t>
      </w:r>
      <w:r w:rsidR="00D137C6">
        <w:rPr>
          <w:rFonts w:ascii="David" w:hAnsi="David" w:hint="cs"/>
          <w:noProof w:val="0"/>
          <w:rtl/>
        </w:rPr>
        <w:t xml:space="preserve">התובע הודה </w:t>
      </w:r>
      <w:r w:rsidR="009D58BA" w:rsidRPr="009D58BA">
        <w:rPr>
          <w:rFonts w:ascii="David" w:hAnsi="David" w:hint="cs"/>
          <w:noProof w:val="0"/>
          <w:rtl/>
        </w:rPr>
        <w:t>כי התקיים</w:t>
      </w:r>
      <w:r w:rsidR="009D58BA">
        <w:rPr>
          <w:rFonts w:ascii="Arial" w:hAnsi="Arial" w:hint="cs"/>
          <w:noProof w:val="0"/>
          <w:rtl/>
        </w:rPr>
        <w:t xml:space="preserve"> </w:t>
      </w:r>
      <w:r w:rsidR="009D58BA" w:rsidRPr="009D58BA">
        <w:rPr>
          <w:rFonts w:ascii="Arial" w:hAnsi="Arial" w:hint="cs"/>
          <w:noProof w:val="0"/>
          <w:rtl/>
        </w:rPr>
        <w:t xml:space="preserve">קשר חופשי </w:t>
      </w:r>
      <w:r w:rsidR="009D58BA">
        <w:rPr>
          <w:rFonts w:ascii="Arial" w:hAnsi="Arial" w:hint="cs"/>
          <w:noProof w:val="0"/>
          <w:rtl/>
        </w:rPr>
        <w:t xml:space="preserve">בינו </w:t>
      </w:r>
      <w:r w:rsidR="009D58BA" w:rsidRPr="009D58BA">
        <w:rPr>
          <w:rFonts w:ascii="Arial" w:hAnsi="Arial" w:hint="cs"/>
          <w:noProof w:val="0"/>
          <w:rtl/>
        </w:rPr>
        <w:t>למנוח, ללא הפרעה כלשהי</w:t>
      </w:r>
      <w:r w:rsidR="009D58BA" w:rsidRPr="009D58BA">
        <w:rPr>
          <w:rFonts w:ascii="David" w:hAnsi="David" w:hint="cs"/>
          <w:noProof w:val="0"/>
          <w:rtl/>
        </w:rPr>
        <w:t>: "</w:t>
      </w:r>
      <w:r w:rsidR="009D58BA" w:rsidRPr="009D58BA">
        <w:rPr>
          <w:rFonts w:ascii="Miriam" w:hAnsi="Miriam" w:cs="Miriam" w:hint="cs"/>
          <w:b/>
          <w:bCs/>
          <w:noProof w:val="0"/>
          <w:rtl/>
        </w:rPr>
        <w:t>ש: יכולת להגיע לבקר את אבא באופן חופ</w:t>
      </w:r>
      <w:r w:rsidR="009D58BA" w:rsidRPr="009D58BA">
        <w:rPr>
          <w:rFonts w:ascii="Miriam" w:hAnsi="Miriam" w:cs="Miriam"/>
          <w:b/>
          <w:bCs/>
          <w:noProof w:val="0"/>
          <w:rtl/>
        </w:rPr>
        <w:t xml:space="preserve">שי? </w:t>
      </w:r>
      <w:r w:rsidR="009D58BA" w:rsidRPr="009D58BA">
        <w:rPr>
          <w:rFonts w:ascii="Miriam" w:hAnsi="Miriam" w:cs="Miriam"/>
          <w:noProof w:val="0"/>
          <w:rtl/>
        </w:rPr>
        <w:t xml:space="preserve">ת: הגעתי. </w:t>
      </w:r>
      <w:r w:rsidR="009D58BA" w:rsidRPr="009D58BA">
        <w:rPr>
          <w:rFonts w:ascii="Miriam" w:hAnsi="Miriam" w:cs="Miriam"/>
          <w:b/>
          <w:bCs/>
          <w:noProof w:val="0"/>
          <w:rtl/>
        </w:rPr>
        <w:t xml:space="preserve">ש: מישהו מנע ממך? </w:t>
      </w:r>
      <w:r w:rsidR="009D58BA" w:rsidRPr="009D58BA">
        <w:rPr>
          <w:rFonts w:ascii="Miriam" w:hAnsi="Miriam" w:cs="Miriam"/>
          <w:noProof w:val="0"/>
          <w:rtl/>
        </w:rPr>
        <w:t>ת: הגעתי</w:t>
      </w:r>
      <w:r w:rsidR="009D58BA" w:rsidRPr="009D58BA">
        <w:rPr>
          <w:rFonts w:ascii="David" w:hAnsi="David"/>
          <w:noProof w:val="0"/>
          <w:rtl/>
        </w:rPr>
        <w:t>" (</w:t>
      </w:r>
      <w:r w:rsidR="009D58BA" w:rsidRPr="009D58BA">
        <w:rPr>
          <w:rFonts w:ascii="David" w:hAnsi="David" w:hint="cs"/>
          <w:noProof w:val="0"/>
          <w:rtl/>
        </w:rPr>
        <w:t>עמ' 5, ש' 26-23</w:t>
      </w:r>
      <w:r w:rsidR="00D137C6">
        <w:rPr>
          <w:rFonts w:ascii="David" w:hAnsi="David" w:hint="cs"/>
          <w:noProof w:val="0"/>
          <w:rtl/>
        </w:rPr>
        <w:t>; ר' גם סעיף 78 לכתב התביעה</w:t>
      </w:r>
      <w:r w:rsidR="009D58BA" w:rsidRPr="009D58BA">
        <w:rPr>
          <w:rFonts w:ascii="David" w:hAnsi="David" w:hint="cs"/>
          <w:noProof w:val="0"/>
          <w:rtl/>
        </w:rPr>
        <w:t xml:space="preserve">); </w:t>
      </w:r>
    </w:p>
    <w:p w:rsidR="009D58BA" w:rsidRDefault="009D58BA" w:rsidP="009D58BA">
      <w:pPr>
        <w:pStyle w:val="ad"/>
        <w:spacing w:line="306" w:lineRule="exact"/>
        <w:ind w:left="1011"/>
        <w:jc w:val="both"/>
        <w:rPr>
          <w:rFonts w:ascii="David" w:hAnsi="David"/>
          <w:noProof w:val="0"/>
        </w:rPr>
      </w:pPr>
    </w:p>
    <w:p w:rsidR="00F34102" w:rsidRPr="00B43AEE" w:rsidRDefault="001C6295" w:rsidP="00B43AEE">
      <w:pPr>
        <w:pStyle w:val="ad"/>
        <w:numPr>
          <w:ilvl w:val="0"/>
          <w:numId w:val="8"/>
        </w:numPr>
        <w:spacing w:line="306" w:lineRule="exact"/>
        <w:jc w:val="both"/>
        <w:rPr>
          <w:rFonts w:ascii="David" w:hAnsi="David"/>
          <w:noProof w:val="0"/>
        </w:rPr>
      </w:pPr>
      <w:r w:rsidRPr="00B43AEE">
        <w:rPr>
          <w:rFonts w:ascii="David" w:hAnsi="David" w:hint="cs"/>
          <w:b/>
          <w:bCs/>
          <w:noProof w:val="0"/>
          <w:rtl/>
        </w:rPr>
        <w:t xml:space="preserve">המנוח לא היה תלוי בנתבעת, </w:t>
      </w:r>
      <w:r w:rsidR="003A6644" w:rsidRPr="00B43AEE">
        <w:rPr>
          <w:rFonts w:ascii="David" w:hAnsi="David" w:hint="cs"/>
          <w:b/>
          <w:bCs/>
          <w:noProof w:val="0"/>
          <w:rtl/>
        </w:rPr>
        <w:t xml:space="preserve">אלא </w:t>
      </w:r>
      <w:r w:rsidRPr="00B43AEE">
        <w:rPr>
          <w:rFonts w:ascii="David" w:hAnsi="David" w:hint="cs"/>
          <w:b/>
          <w:bCs/>
          <w:noProof w:val="0"/>
          <w:rtl/>
        </w:rPr>
        <w:t>הוא היה יכול בנקל לבקש סיוע גם מאחרים, לרבות התובע, והמנוח אף הסתייע ב</w:t>
      </w:r>
      <w:r w:rsidR="003A6644" w:rsidRPr="00B43AEE">
        <w:rPr>
          <w:rFonts w:ascii="David" w:hAnsi="David" w:hint="cs"/>
          <w:b/>
          <w:bCs/>
          <w:noProof w:val="0"/>
          <w:rtl/>
        </w:rPr>
        <w:t>תובע</w:t>
      </w:r>
      <w:r w:rsidR="00286EB9" w:rsidRPr="00B43AEE">
        <w:rPr>
          <w:rFonts w:ascii="David" w:hAnsi="David" w:hint="cs"/>
          <w:noProof w:val="0"/>
          <w:rtl/>
        </w:rPr>
        <w:t xml:space="preserve">: </w:t>
      </w:r>
      <w:r w:rsidRPr="00B43AEE">
        <w:rPr>
          <w:rFonts w:ascii="David" w:hAnsi="David" w:hint="cs"/>
          <w:noProof w:val="0"/>
          <w:rtl/>
        </w:rPr>
        <w:t>"</w:t>
      </w:r>
      <w:r w:rsidR="00B43AEE" w:rsidRPr="00B43AEE">
        <w:rPr>
          <w:rFonts w:ascii="Miriam" w:hAnsi="Miriam" w:cs="Miriam"/>
          <w:b/>
          <w:bCs/>
          <w:noProof w:val="0"/>
          <w:rtl/>
        </w:rPr>
        <w:t>ש: איך מתבטאת ההשפעה הבלתי הוגנת?</w:t>
      </w:r>
      <w:r w:rsidR="00B43AEE" w:rsidRPr="00B43AEE">
        <w:rPr>
          <w:rFonts w:ascii="Miriam" w:hAnsi="Miriam" w:cs="Miriam"/>
          <w:noProof w:val="0"/>
          <w:rtl/>
        </w:rPr>
        <w:t xml:space="preserve"> ת: היא הייתה יושבת איתו בחצר ויושבת איתו ומרכלת איתו. אני לא יכולתי לשבת לידו ולסעוד אותו כי הייתי עסוק בענייני עבודה ואמא שלי הייתה בחיים. </w:t>
      </w:r>
      <w:r w:rsidR="00B43AEE" w:rsidRPr="00B43AEE">
        <w:rPr>
          <w:rFonts w:ascii="Miriam" w:hAnsi="Miriam" w:cs="Miriam"/>
          <w:b/>
          <w:bCs/>
          <w:noProof w:val="0"/>
          <w:rtl/>
        </w:rPr>
        <w:t xml:space="preserve">ש: אני מדברת רק על אבא? </w:t>
      </w:r>
      <w:r w:rsidR="00B43AEE" w:rsidRPr="00B43AEE">
        <w:rPr>
          <w:rFonts w:ascii="Miriam" w:hAnsi="Miriam" w:cs="Miriam"/>
          <w:noProof w:val="0"/>
          <w:rtl/>
        </w:rPr>
        <w:t>ת: אבא שלי נפטר 3 חודשים אחרי שאמא שלי נפטרה. כל התקופה הזאת במשך השנתיים אמא שלי טיפלה בו</w:t>
      </w:r>
      <w:r w:rsidR="00B43AEE" w:rsidRPr="00B43AEE">
        <w:rPr>
          <w:rFonts w:ascii="Miriam" w:hAnsi="Miriam" w:cs="Miriam" w:hint="cs"/>
          <w:b/>
          <w:bCs/>
          <w:noProof w:val="0"/>
          <w:rtl/>
        </w:rPr>
        <w:t xml:space="preserve">. </w:t>
      </w:r>
      <w:r w:rsidRPr="00B43AEE">
        <w:rPr>
          <w:rFonts w:ascii="Miriam" w:hAnsi="Miriam" w:cs="Miriam" w:hint="cs"/>
          <w:b/>
          <w:bCs/>
          <w:noProof w:val="0"/>
          <w:rtl/>
        </w:rPr>
        <w:t>ש: במה מתבטאת ההשפעה הבלתי הוגנת?</w:t>
      </w:r>
      <w:r w:rsidRPr="00B43AEE">
        <w:rPr>
          <w:rFonts w:ascii="Miriam" w:hAnsi="Miriam" w:cs="Miriam" w:hint="cs"/>
          <w:noProof w:val="0"/>
          <w:rtl/>
        </w:rPr>
        <w:t xml:space="preserve"> ת: הוא היה צריך את הסטומה והיא הייתה הולכת להביא לו את הסטומה, איך אני יכול להביא לו את הסטומה מבת ים? אני צריך לבוא במיוחד כדי לקחת את הסטומה. קופת החולים צמודה לבית של אבא שלי אז מה הבעיה?</w:t>
      </w:r>
      <w:r w:rsidRPr="00B43AEE">
        <w:rPr>
          <w:rFonts w:ascii="David" w:hAnsi="David" w:hint="cs"/>
          <w:noProof w:val="0"/>
          <w:rtl/>
        </w:rPr>
        <w:t xml:space="preserve"> </w:t>
      </w:r>
      <w:r w:rsidRPr="00B43AEE">
        <w:rPr>
          <w:rFonts w:ascii="Miriam" w:hAnsi="Miriam" w:cs="Miriam" w:hint="cs"/>
          <w:b/>
          <w:bCs/>
          <w:noProof w:val="0"/>
          <w:rtl/>
        </w:rPr>
        <w:t>ש: היה לך נוח שאחותך הולכת לקופת החולים זה התאים לך אז איך פתאום השפעה לא הוגנת?</w:t>
      </w:r>
      <w:r w:rsidRPr="00B43AEE">
        <w:rPr>
          <w:rFonts w:ascii="Miriam" w:hAnsi="Miriam" w:cs="Miriam" w:hint="cs"/>
          <w:noProof w:val="0"/>
          <w:rtl/>
        </w:rPr>
        <w:t xml:space="preserve"> ת: אני אמרתי שזאת השפעה לא הוגנת? היא אחותי והיא יכולה לעזור לאבא שלי למה לא, כמו שאני עזרתי לו. למה היא צריכה לקחת חצי ירושה בגלל סטומה 3 חודשים</w:t>
      </w:r>
      <w:r w:rsidRPr="00B43AEE">
        <w:rPr>
          <w:rFonts w:ascii="David" w:hAnsi="David" w:hint="cs"/>
          <w:noProof w:val="0"/>
          <w:rtl/>
        </w:rPr>
        <w:t xml:space="preserve">" (עמ' 5, ש' </w:t>
      </w:r>
      <w:r w:rsidR="00B43AEE">
        <w:rPr>
          <w:rFonts w:ascii="David" w:hAnsi="David" w:hint="cs"/>
          <w:noProof w:val="0"/>
          <w:rtl/>
        </w:rPr>
        <w:t>22-9</w:t>
      </w:r>
      <w:r w:rsidRPr="00B43AEE">
        <w:rPr>
          <w:rFonts w:ascii="David" w:hAnsi="David" w:hint="cs"/>
          <w:noProof w:val="0"/>
          <w:rtl/>
        </w:rPr>
        <w:t xml:space="preserve">); </w:t>
      </w:r>
    </w:p>
    <w:p w:rsidR="00F34102" w:rsidRPr="00B43AEE" w:rsidRDefault="00F34102" w:rsidP="00F34102">
      <w:pPr>
        <w:pStyle w:val="ad"/>
        <w:rPr>
          <w:rFonts w:ascii="David" w:hAnsi="David"/>
          <w:noProof w:val="0"/>
          <w:rtl/>
        </w:rPr>
      </w:pPr>
    </w:p>
    <w:p w:rsidR="00140773" w:rsidRDefault="00140773" w:rsidP="00EF1B2A">
      <w:pPr>
        <w:pStyle w:val="ad"/>
        <w:numPr>
          <w:ilvl w:val="0"/>
          <w:numId w:val="8"/>
        </w:numPr>
        <w:spacing w:line="306" w:lineRule="exact"/>
        <w:jc w:val="both"/>
        <w:rPr>
          <w:rFonts w:ascii="David" w:hAnsi="David"/>
          <w:noProof w:val="0"/>
        </w:rPr>
      </w:pPr>
      <w:r w:rsidRPr="00F34102">
        <w:rPr>
          <w:rFonts w:ascii="David" w:hAnsi="David" w:hint="cs"/>
          <w:b/>
          <w:bCs/>
          <w:noProof w:val="0"/>
          <w:rtl/>
        </w:rPr>
        <w:t>המנוח</w:t>
      </w:r>
      <w:r w:rsidRPr="003A6644">
        <w:rPr>
          <w:rFonts w:ascii="David" w:hAnsi="David" w:hint="cs"/>
          <w:b/>
          <w:bCs/>
          <w:noProof w:val="0"/>
          <w:rtl/>
        </w:rPr>
        <w:t xml:space="preserve"> היה אדם עצמאי, ידע לעמוד על דעתו ורצונו</w:t>
      </w:r>
      <w:r w:rsidR="00287E42" w:rsidRPr="00287E42">
        <w:rPr>
          <w:rFonts w:ascii="David" w:hAnsi="David" w:hint="cs"/>
          <w:noProof w:val="0"/>
          <w:rtl/>
        </w:rPr>
        <w:t xml:space="preserve">: </w:t>
      </w:r>
      <w:r w:rsidR="00287E42">
        <w:rPr>
          <w:rFonts w:ascii="David" w:hAnsi="David" w:hint="cs"/>
          <w:noProof w:val="0"/>
          <w:rtl/>
        </w:rPr>
        <w:t>המנוח היה חבר של הנתבעת (עמ' 5, ש' 2), ורצה, בדעתנות, להוציא את התובע מהירושה: "</w:t>
      </w:r>
      <w:r w:rsidR="00287E42" w:rsidRPr="00D80963">
        <w:rPr>
          <w:rFonts w:ascii="Miriam" w:hAnsi="Miriam" w:cs="Miriam"/>
          <w:noProof w:val="0"/>
          <w:rtl/>
        </w:rPr>
        <w:t>מאחר והיה חבר שלה ושותף שלה והם ישבו שעות ודיברו ועשו את כל המאמצים להוציא אותי</w:t>
      </w:r>
      <w:r w:rsidRPr="00D80963">
        <w:rPr>
          <w:rFonts w:ascii="Miriam" w:hAnsi="Miriam" w:cs="Miriam"/>
          <w:noProof w:val="0"/>
          <w:rtl/>
        </w:rPr>
        <w:t xml:space="preserve"> </w:t>
      </w:r>
      <w:r w:rsidR="00287E42" w:rsidRPr="00D80963">
        <w:rPr>
          <w:rFonts w:ascii="Miriam" w:hAnsi="Miriam" w:cs="Miriam"/>
          <w:noProof w:val="0"/>
          <w:rtl/>
        </w:rPr>
        <w:t>מהצוואה</w:t>
      </w:r>
      <w:r w:rsidR="00287E42">
        <w:rPr>
          <w:rFonts w:ascii="David" w:hAnsi="David" w:hint="cs"/>
          <w:noProof w:val="0"/>
          <w:rtl/>
        </w:rPr>
        <w:t>" (עמ' 5, ש' 30-28</w:t>
      </w:r>
      <w:r w:rsidR="00D80963">
        <w:rPr>
          <w:rFonts w:ascii="David" w:hAnsi="David" w:hint="cs"/>
          <w:noProof w:val="0"/>
          <w:rtl/>
        </w:rPr>
        <w:t xml:space="preserve">). המנוח החזיק בעמדה זו </w:t>
      </w:r>
      <w:r w:rsidR="007F6ED7">
        <w:rPr>
          <w:rFonts w:ascii="David" w:hAnsi="David" w:hint="cs"/>
          <w:noProof w:val="0"/>
          <w:rtl/>
        </w:rPr>
        <w:t xml:space="preserve">על </w:t>
      </w:r>
      <w:r w:rsidR="00EF1B2A">
        <w:rPr>
          <w:rFonts w:ascii="David" w:hAnsi="David" w:hint="cs"/>
          <w:noProof w:val="0"/>
          <w:rtl/>
        </w:rPr>
        <w:t xml:space="preserve">אף </w:t>
      </w:r>
      <w:r w:rsidR="007F6ED7">
        <w:rPr>
          <w:rFonts w:ascii="David" w:hAnsi="David" w:hint="cs"/>
          <w:noProof w:val="0"/>
          <w:rtl/>
        </w:rPr>
        <w:t>יחסי</w:t>
      </w:r>
      <w:r w:rsidR="00EF1B2A">
        <w:rPr>
          <w:rFonts w:ascii="David" w:hAnsi="David" w:hint="cs"/>
          <w:noProof w:val="0"/>
          <w:rtl/>
        </w:rPr>
        <w:t>ו</w:t>
      </w:r>
      <w:r w:rsidR="00B43AEE">
        <w:rPr>
          <w:rFonts w:ascii="David" w:hAnsi="David" w:hint="cs"/>
          <w:noProof w:val="0"/>
          <w:rtl/>
        </w:rPr>
        <w:t xml:space="preserve"> </w:t>
      </w:r>
      <w:r w:rsidR="00EF1B2A">
        <w:rPr>
          <w:rFonts w:ascii="David" w:hAnsi="David" w:hint="cs"/>
          <w:noProof w:val="0"/>
          <w:rtl/>
        </w:rPr>
        <w:t>ה</w:t>
      </w:r>
      <w:r w:rsidR="00B43AEE">
        <w:rPr>
          <w:rFonts w:ascii="David" w:hAnsi="David" w:hint="cs"/>
          <w:noProof w:val="0"/>
          <w:rtl/>
        </w:rPr>
        <w:t xml:space="preserve">מצוינים עם התובע (ר' סעיף 22 לכתב </w:t>
      </w:r>
      <w:r w:rsidR="00B43AEE">
        <w:rPr>
          <w:rFonts w:ascii="David" w:hAnsi="David" w:hint="cs"/>
          <w:noProof w:val="0"/>
          <w:rtl/>
        </w:rPr>
        <w:lastRenderedPageBreak/>
        <w:t>התביעה)</w:t>
      </w:r>
      <w:r w:rsidR="007F6ED7">
        <w:rPr>
          <w:rFonts w:ascii="David" w:hAnsi="David" w:hint="cs"/>
          <w:noProof w:val="0"/>
          <w:rtl/>
        </w:rPr>
        <w:t xml:space="preserve">, </w:t>
      </w:r>
      <w:r w:rsidR="00EF1B2A">
        <w:rPr>
          <w:rFonts w:ascii="David" w:hAnsi="David" w:hint="cs"/>
          <w:noProof w:val="0"/>
          <w:rtl/>
        </w:rPr>
        <w:t xml:space="preserve">לגביהם התייחס </w:t>
      </w:r>
      <w:r w:rsidR="007F6ED7">
        <w:rPr>
          <w:rFonts w:ascii="David" w:hAnsi="David" w:hint="cs"/>
          <w:noProof w:val="0"/>
          <w:rtl/>
        </w:rPr>
        <w:t>ב"כ התובע בפרו' הדיון מיום 9.6.2023</w:t>
      </w:r>
      <w:r w:rsidR="00EF1B2A">
        <w:rPr>
          <w:rFonts w:ascii="David" w:hAnsi="David" w:hint="cs"/>
          <w:noProof w:val="0"/>
          <w:rtl/>
        </w:rPr>
        <w:t xml:space="preserve"> כך</w:t>
      </w:r>
      <w:r w:rsidR="007F6ED7">
        <w:rPr>
          <w:rFonts w:ascii="David" w:hAnsi="David" w:hint="cs"/>
          <w:noProof w:val="0"/>
          <w:rtl/>
        </w:rPr>
        <w:t>: "</w:t>
      </w:r>
      <w:r w:rsidR="007F6ED7" w:rsidRPr="007F6ED7">
        <w:rPr>
          <w:rFonts w:ascii="Miriam" w:hAnsi="Miriam" w:cs="Miriam"/>
          <w:noProof w:val="0"/>
          <w:rtl/>
        </w:rPr>
        <w:t xml:space="preserve">אגב הוא ביב </w:t>
      </w:r>
      <w:r w:rsidR="007F6ED7">
        <w:rPr>
          <w:rFonts w:ascii="David" w:hAnsi="David" w:hint="cs"/>
          <w:noProof w:val="0"/>
          <w:rtl/>
        </w:rPr>
        <w:t xml:space="preserve">(צ"ל היה-ס.א) </w:t>
      </w:r>
      <w:r w:rsidR="007F6ED7" w:rsidRPr="007F6ED7">
        <w:rPr>
          <w:rFonts w:ascii="Miriam" w:hAnsi="Miriam" w:cs="Miriam"/>
          <w:noProof w:val="0"/>
          <w:rtl/>
        </w:rPr>
        <w:t>גם בנו האהוב של האבא. ... היו ביחסים טובים, היה איתו קשר גם בבי"ח, טיפל בו</w:t>
      </w:r>
      <w:r w:rsidR="007F6ED7">
        <w:rPr>
          <w:rFonts w:ascii="David" w:hAnsi="David" w:hint="cs"/>
          <w:noProof w:val="0"/>
          <w:rtl/>
        </w:rPr>
        <w:t>" (עמ' 1, ש' 23, 31-30)</w:t>
      </w:r>
      <w:r w:rsidR="00D80963">
        <w:rPr>
          <w:rFonts w:ascii="David" w:hAnsi="David" w:hint="cs"/>
          <w:noProof w:val="0"/>
          <w:rtl/>
        </w:rPr>
        <w:t>;</w:t>
      </w:r>
    </w:p>
    <w:p w:rsidR="00B43AEE" w:rsidRPr="00B43AEE" w:rsidRDefault="00B43AEE" w:rsidP="00B43AEE">
      <w:pPr>
        <w:pStyle w:val="ad"/>
        <w:rPr>
          <w:rFonts w:ascii="David" w:hAnsi="David"/>
          <w:noProof w:val="0"/>
          <w:rtl/>
        </w:rPr>
      </w:pPr>
    </w:p>
    <w:p w:rsidR="009D58BA" w:rsidRPr="000C2BDD" w:rsidRDefault="000C2BDD" w:rsidP="009663F4">
      <w:pPr>
        <w:pStyle w:val="ad"/>
        <w:numPr>
          <w:ilvl w:val="0"/>
          <w:numId w:val="8"/>
        </w:numPr>
        <w:spacing w:line="306" w:lineRule="exact"/>
        <w:jc w:val="both"/>
        <w:rPr>
          <w:rFonts w:ascii="Miriam" w:hAnsi="Miriam" w:cs="Miriam"/>
          <w:noProof w:val="0"/>
          <w:rtl/>
        </w:rPr>
      </w:pPr>
      <w:r w:rsidRPr="000C2BDD">
        <w:rPr>
          <w:rFonts w:ascii="David" w:hAnsi="David" w:hint="cs"/>
          <w:b/>
          <w:bCs/>
          <w:noProof w:val="0"/>
          <w:rtl/>
        </w:rPr>
        <w:t>יש הגיון בצוואה המאוחרת</w:t>
      </w:r>
      <w:r>
        <w:rPr>
          <w:rFonts w:ascii="David" w:hAnsi="David" w:hint="cs"/>
          <w:noProof w:val="0"/>
          <w:rtl/>
        </w:rPr>
        <w:t xml:space="preserve">: </w:t>
      </w:r>
      <w:r w:rsidR="00B43AEE">
        <w:rPr>
          <w:rFonts w:ascii="David" w:hAnsi="David" w:hint="cs"/>
          <w:noProof w:val="0"/>
          <w:rtl/>
        </w:rPr>
        <w:t xml:space="preserve">בחקירתו טען כי </w:t>
      </w:r>
      <w:r w:rsidR="009D58BA" w:rsidRPr="00B43AEE">
        <w:rPr>
          <w:rFonts w:ascii="Arial" w:hAnsi="Arial" w:hint="cs"/>
          <w:noProof w:val="0"/>
          <w:rtl/>
        </w:rPr>
        <w:t xml:space="preserve">הנתבעת חיבלה במערכת היחסים בינו להוריו: </w:t>
      </w:r>
      <w:r w:rsidR="009D58BA" w:rsidRPr="00B43AEE">
        <w:rPr>
          <w:rFonts w:ascii="David" w:hAnsi="David" w:hint="cs"/>
          <w:noProof w:val="0"/>
          <w:rtl/>
        </w:rPr>
        <w:t>"</w:t>
      </w:r>
      <w:r w:rsidR="009D58BA" w:rsidRPr="00B43AEE">
        <w:rPr>
          <w:rFonts w:ascii="Miriam" w:hAnsi="Miriam" w:cs="Miriam"/>
          <w:noProof w:val="0"/>
          <w:rtl/>
        </w:rPr>
        <w:t>אני ואבי היינו ביחסים טובים עד שאחותי קי</w:t>
      </w:r>
      <w:r w:rsidR="009D58BA" w:rsidRPr="00B43AEE">
        <w:rPr>
          <w:rFonts w:ascii="Miriam" w:hAnsi="Miriam" w:cs="Miriam" w:hint="cs"/>
          <w:noProof w:val="0"/>
          <w:rtl/>
        </w:rPr>
        <w:t>ל</w:t>
      </w:r>
      <w:r w:rsidR="009D58BA" w:rsidRPr="00B43AEE">
        <w:rPr>
          <w:rFonts w:ascii="Miriam" w:hAnsi="Miriam" w:cs="Miriam"/>
          <w:noProof w:val="0"/>
          <w:rtl/>
        </w:rPr>
        <w:t>קלה, היא שמה ביני ולבין אבא שלי ובין אמא שלי חייץ. אני אומר את זה בסערת רגשות. אני וההורים שלי היינו ביחסים מצוינים עד שהיא התערבה</w:t>
      </w:r>
      <w:r w:rsidR="009D58BA" w:rsidRPr="00B43AEE">
        <w:rPr>
          <w:rFonts w:ascii="Arial" w:hAnsi="Arial" w:hint="cs"/>
          <w:noProof w:val="0"/>
          <w:rtl/>
        </w:rPr>
        <w:t xml:space="preserve">" (עמ' 4, ש' 28-26). </w:t>
      </w:r>
      <w:r w:rsidR="009663F4">
        <w:rPr>
          <w:rFonts w:ascii="Arial" w:hAnsi="Arial" w:hint="cs"/>
          <w:noProof w:val="0"/>
          <w:rtl/>
        </w:rPr>
        <w:t xml:space="preserve">לעומת זאת, </w:t>
      </w:r>
      <w:r w:rsidR="00A97D21">
        <w:rPr>
          <w:rFonts w:ascii="Arial" w:hAnsi="Arial" w:hint="cs"/>
          <w:noProof w:val="0"/>
          <w:rtl/>
        </w:rPr>
        <w:t xml:space="preserve">בחקירתו </w:t>
      </w:r>
      <w:r w:rsidR="009663F4">
        <w:rPr>
          <w:rFonts w:ascii="Arial" w:hAnsi="Arial" w:hint="cs"/>
          <w:noProof w:val="0"/>
          <w:rtl/>
        </w:rPr>
        <w:t xml:space="preserve">של התובע </w:t>
      </w:r>
      <w:r w:rsidR="00A97D21">
        <w:rPr>
          <w:rFonts w:ascii="Arial" w:hAnsi="Arial" w:hint="cs"/>
          <w:noProof w:val="0"/>
          <w:rtl/>
        </w:rPr>
        <w:t>התברר שהתובע כלל לא היה לצידה של אמו: "</w:t>
      </w:r>
      <w:r w:rsidR="00A97D21" w:rsidRPr="00A97D21">
        <w:rPr>
          <w:rFonts w:ascii="Miriam" w:hAnsi="Miriam" w:cs="Miriam"/>
          <w:noProof w:val="0"/>
          <w:rtl/>
        </w:rPr>
        <w:t>גם לא הודיעו לי שאמא שלי נפטרה. הודיעו לי בווטסאפ שאמא שלי נפטרה</w:t>
      </w:r>
      <w:r w:rsidR="00A97D21">
        <w:rPr>
          <w:rFonts w:ascii="Arial" w:hAnsi="Arial" w:hint="cs"/>
          <w:noProof w:val="0"/>
          <w:rtl/>
        </w:rPr>
        <w:t xml:space="preserve">" (עמ' 4, ש' 11-10), וגם </w:t>
      </w:r>
      <w:r w:rsidR="009663F4">
        <w:rPr>
          <w:rFonts w:ascii="Arial" w:hAnsi="Arial" w:hint="cs"/>
          <w:noProof w:val="0"/>
          <w:rtl/>
        </w:rPr>
        <w:t>ש</w:t>
      </w:r>
      <w:r w:rsidR="00A97D21">
        <w:rPr>
          <w:rFonts w:ascii="Arial" w:hAnsi="Arial" w:hint="cs"/>
          <w:noProof w:val="0"/>
          <w:rtl/>
        </w:rPr>
        <w:t>אביו</w:t>
      </w:r>
      <w:r>
        <w:rPr>
          <w:rFonts w:ascii="Arial" w:hAnsi="Arial" w:hint="cs"/>
          <w:noProof w:val="0"/>
          <w:rtl/>
        </w:rPr>
        <w:t xml:space="preserve"> לא אהב אותו </w:t>
      </w:r>
      <w:r w:rsidR="009663F4">
        <w:rPr>
          <w:rFonts w:ascii="Arial" w:hAnsi="Arial" w:hint="cs"/>
          <w:noProof w:val="0"/>
          <w:rtl/>
        </w:rPr>
        <w:t xml:space="preserve">או למצער נטה לטובת הנתבעת, </w:t>
      </w:r>
      <w:r>
        <w:rPr>
          <w:rFonts w:ascii="Arial" w:hAnsi="Arial" w:hint="cs"/>
          <w:noProof w:val="0"/>
          <w:rtl/>
        </w:rPr>
        <w:t>וזאת עוד לפני פטירתה של האם: "</w:t>
      </w:r>
      <w:r w:rsidR="009D58BA" w:rsidRPr="000C2BDD">
        <w:rPr>
          <w:rFonts w:ascii="Miriam" w:hAnsi="Miriam" w:cs="Miriam" w:hint="cs"/>
          <w:noProof w:val="0"/>
          <w:rtl/>
        </w:rPr>
        <w:t xml:space="preserve">הגענו לבית חולים לבקר את אמי, </w:t>
      </w:r>
      <w:r>
        <w:rPr>
          <w:rFonts w:ascii="Miriam" w:hAnsi="Miriam" w:cs="Miriam" w:hint="cs"/>
          <w:noProof w:val="0"/>
          <w:rtl/>
        </w:rPr>
        <w:t>...</w:t>
      </w:r>
      <w:r w:rsidR="009D58BA" w:rsidRPr="000C2BDD">
        <w:rPr>
          <w:rFonts w:ascii="Miriam" w:hAnsi="Miriam" w:cs="Miriam"/>
          <w:noProof w:val="0"/>
          <w:rtl/>
        </w:rPr>
        <w:t xml:space="preserve">סעדתי אותה ובאתי לבקר אותה באסותא, זו הייתה פעם אחת פעם שנייה באנו לבקר אותה ואחותי הגיעה וביקשה ממני שאני אעזוב את המקום אמא שלי התנגדה ואמרה מה פתאום </w:t>
      </w:r>
      <w:r>
        <w:rPr>
          <w:rFonts w:ascii="Miriam" w:hAnsi="Miriam" w:cs="Miriam" w:hint="cs"/>
          <w:noProof w:val="0"/>
          <w:rtl/>
        </w:rPr>
        <w:t xml:space="preserve">... </w:t>
      </w:r>
      <w:r w:rsidR="009D58BA" w:rsidRPr="000C2BDD">
        <w:rPr>
          <w:rFonts w:ascii="Miriam" w:hAnsi="Miriam" w:cs="Miriam"/>
          <w:noProof w:val="0"/>
          <w:rtl/>
        </w:rPr>
        <w:t>אמא שלי קמה מהמיטה כאשר הייתה חולה ושאלה אותה איך את עושה דבר כזה. אבא שלי עמד בצד ולא הגיב כי הוא היה חבר של אחותי. שאלתי אותו איך הוא עושה דבר כזה</w:t>
      </w:r>
      <w:r w:rsidR="009D58BA" w:rsidRPr="000C2BDD">
        <w:rPr>
          <w:rFonts w:ascii="David" w:hAnsi="David"/>
          <w:noProof w:val="0"/>
          <w:rtl/>
        </w:rPr>
        <w:t>" (</w:t>
      </w:r>
      <w:r w:rsidR="009D58BA" w:rsidRPr="000C2BDD">
        <w:rPr>
          <w:rFonts w:ascii="David" w:hAnsi="David" w:hint="cs"/>
          <w:noProof w:val="0"/>
          <w:rtl/>
        </w:rPr>
        <w:t xml:space="preserve">עמ' 4, ש' 26- עמ' 5, ש' </w:t>
      </w:r>
      <w:r>
        <w:rPr>
          <w:rFonts w:ascii="David" w:hAnsi="David" w:hint="cs"/>
          <w:noProof w:val="0"/>
          <w:rtl/>
        </w:rPr>
        <w:t>2</w:t>
      </w:r>
      <w:r w:rsidR="009663F4">
        <w:rPr>
          <w:rFonts w:ascii="David" w:hAnsi="David" w:hint="cs"/>
          <w:noProof w:val="0"/>
          <w:rtl/>
        </w:rPr>
        <w:t xml:space="preserve">). דבריו אלה של התובע </w:t>
      </w:r>
      <w:r>
        <w:rPr>
          <w:rFonts w:ascii="David" w:hAnsi="David" w:hint="cs"/>
          <w:noProof w:val="0"/>
          <w:rtl/>
        </w:rPr>
        <w:t>מתיישב</w:t>
      </w:r>
      <w:r w:rsidR="009663F4">
        <w:rPr>
          <w:rFonts w:ascii="David" w:hAnsi="David" w:hint="cs"/>
          <w:noProof w:val="0"/>
          <w:rtl/>
        </w:rPr>
        <w:t xml:space="preserve">ים </w:t>
      </w:r>
      <w:r>
        <w:rPr>
          <w:rFonts w:ascii="David" w:hAnsi="David" w:hint="cs"/>
          <w:noProof w:val="0"/>
          <w:rtl/>
        </w:rPr>
        <w:t xml:space="preserve">עם טענת הנתבעת על מערכת יחסים עכורה של התובע עם הוריו (סעיף 7 לכתב התשובה) </w:t>
      </w:r>
      <w:r w:rsidR="009663F4">
        <w:rPr>
          <w:rFonts w:ascii="David" w:hAnsi="David" w:hint="cs"/>
          <w:noProof w:val="0"/>
          <w:rtl/>
        </w:rPr>
        <w:t xml:space="preserve">כאשר המנוח ראה </w:t>
      </w:r>
      <w:r w:rsidR="009C03A8">
        <w:rPr>
          <w:rFonts w:ascii="David" w:hAnsi="David" w:hint="cs"/>
          <w:noProof w:val="0"/>
          <w:rtl/>
        </w:rPr>
        <w:t xml:space="preserve">חשיבות </w:t>
      </w:r>
      <w:r w:rsidR="009663F4">
        <w:rPr>
          <w:rFonts w:ascii="David" w:hAnsi="David" w:hint="cs"/>
          <w:noProof w:val="0"/>
          <w:rtl/>
        </w:rPr>
        <w:t>ב</w:t>
      </w:r>
      <w:r w:rsidR="009C03A8">
        <w:rPr>
          <w:rFonts w:ascii="David" w:hAnsi="David" w:hint="cs"/>
          <w:noProof w:val="0"/>
          <w:rtl/>
        </w:rPr>
        <w:t>אחדות המשפחה:  "</w:t>
      </w:r>
      <w:r w:rsidR="009C03A8" w:rsidRPr="009C03A8">
        <w:rPr>
          <w:rFonts w:ascii="Miriam" w:hAnsi="Miriam" w:cs="Miriam"/>
          <w:noProof w:val="0"/>
          <w:rtl/>
        </w:rPr>
        <w:t>היה נר לרגליי ולרגלי אשתי ז"ל</w:t>
      </w:r>
      <w:r w:rsidR="009C03A8">
        <w:rPr>
          <w:rFonts w:ascii="David" w:hAnsi="David" w:hint="cs"/>
          <w:noProof w:val="0"/>
          <w:rtl/>
        </w:rPr>
        <w:t>" (סעיף 7 נספח א' לכתב התביעה)</w:t>
      </w:r>
      <w:r>
        <w:rPr>
          <w:rFonts w:ascii="David" w:hAnsi="David" w:hint="cs"/>
          <w:noProof w:val="0"/>
          <w:rtl/>
        </w:rPr>
        <w:t>.</w:t>
      </w:r>
    </w:p>
    <w:p w:rsidR="008073A9" w:rsidRDefault="008073A9" w:rsidP="008073A9">
      <w:pPr>
        <w:spacing w:line="306" w:lineRule="exact"/>
        <w:ind w:left="567"/>
        <w:jc w:val="both"/>
        <w:rPr>
          <w:rFonts w:ascii="David" w:hAnsi="David"/>
          <w:noProof w:val="0"/>
          <w:rtl/>
        </w:rPr>
      </w:pPr>
    </w:p>
    <w:p w:rsidR="000D5CAC" w:rsidRDefault="001072DE" w:rsidP="009663F4">
      <w:pPr>
        <w:pStyle w:val="ad"/>
        <w:numPr>
          <w:ilvl w:val="0"/>
          <w:numId w:val="1"/>
        </w:numPr>
        <w:spacing w:line="306" w:lineRule="exact"/>
        <w:ind w:left="567" w:hanging="567"/>
        <w:jc w:val="both"/>
        <w:rPr>
          <w:rFonts w:ascii="David" w:hAnsi="David"/>
          <w:noProof w:val="0"/>
        </w:rPr>
      </w:pPr>
      <w:r>
        <w:rPr>
          <w:rFonts w:ascii="David" w:hAnsi="David" w:hint="cs"/>
          <w:noProof w:val="0"/>
          <w:rtl/>
        </w:rPr>
        <w:t>התובע ניסה לטעון כי הנתבעת הייתה מעורבת ב</w:t>
      </w:r>
      <w:r w:rsidR="008073A9" w:rsidRPr="00286EB9">
        <w:rPr>
          <w:rFonts w:ascii="David" w:hAnsi="David" w:hint="cs"/>
          <w:noProof w:val="0"/>
          <w:rtl/>
        </w:rPr>
        <w:t xml:space="preserve">עריכת </w:t>
      </w:r>
      <w:r w:rsidR="000D5CAC" w:rsidRPr="00286EB9">
        <w:rPr>
          <w:rFonts w:ascii="David" w:hAnsi="David" w:hint="cs"/>
          <w:noProof w:val="0"/>
          <w:rtl/>
        </w:rPr>
        <w:t>הצוואה</w:t>
      </w:r>
      <w:r>
        <w:rPr>
          <w:rFonts w:ascii="David" w:hAnsi="David" w:hint="cs"/>
          <w:noProof w:val="0"/>
          <w:rtl/>
        </w:rPr>
        <w:t xml:space="preserve"> והיא </w:t>
      </w:r>
      <w:r w:rsidR="00AC028E" w:rsidRPr="00286EB9">
        <w:rPr>
          <w:rFonts w:ascii="David" w:hAnsi="David" w:hint="cs"/>
          <w:noProof w:val="0"/>
          <w:rtl/>
        </w:rPr>
        <w:t>"</w:t>
      </w:r>
      <w:r w:rsidR="00AC028E" w:rsidRPr="00286EB9">
        <w:rPr>
          <w:rFonts w:ascii="Miriam" w:hAnsi="Miriam" w:cs="Miriam"/>
          <w:noProof w:val="0"/>
          <w:rtl/>
        </w:rPr>
        <w:t>ללא צל צילו של ספק</w:t>
      </w:r>
      <w:r w:rsidR="00AC028E" w:rsidRPr="00286EB9">
        <w:rPr>
          <w:rFonts w:ascii="David" w:hAnsi="David" w:hint="cs"/>
          <w:noProof w:val="0"/>
          <w:rtl/>
        </w:rPr>
        <w:t xml:space="preserve">" לקחה </w:t>
      </w:r>
      <w:r w:rsidR="005635B4" w:rsidRPr="00286EB9">
        <w:rPr>
          <w:rFonts w:ascii="David" w:hAnsi="David" w:hint="cs"/>
          <w:noProof w:val="0"/>
          <w:rtl/>
        </w:rPr>
        <w:t>חלק פעיל בער</w:t>
      </w:r>
      <w:r w:rsidR="00AC028E" w:rsidRPr="00286EB9">
        <w:rPr>
          <w:rFonts w:ascii="David" w:hAnsi="David" w:hint="cs"/>
          <w:noProof w:val="0"/>
          <w:rtl/>
        </w:rPr>
        <w:t>י</w:t>
      </w:r>
      <w:r w:rsidR="005635B4" w:rsidRPr="00286EB9">
        <w:rPr>
          <w:rFonts w:ascii="David" w:hAnsi="David" w:hint="cs"/>
          <w:noProof w:val="0"/>
          <w:rtl/>
        </w:rPr>
        <w:t>כת הצוואה (סעיף 84 לכתב התביעה)</w:t>
      </w:r>
      <w:r w:rsidR="008073A9" w:rsidRPr="00286EB9">
        <w:rPr>
          <w:rFonts w:ascii="David" w:hAnsi="David" w:hint="cs"/>
          <w:noProof w:val="0"/>
          <w:rtl/>
        </w:rPr>
        <w:t xml:space="preserve">. </w:t>
      </w:r>
      <w:r w:rsidR="00D80963">
        <w:rPr>
          <w:rFonts w:ascii="David" w:hAnsi="David" w:hint="cs"/>
          <w:noProof w:val="0"/>
          <w:rtl/>
        </w:rPr>
        <w:t xml:space="preserve">הטענה </w:t>
      </w:r>
      <w:r>
        <w:rPr>
          <w:rFonts w:ascii="David" w:hAnsi="David" w:hint="cs"/>
          <w:noProof w:val="0"/>
          <w:rtl/>
        </w:rPr>
        <w:t xml:space="preserve">לכתחילה </w:t>
      </w:r>
      <w:r w:rsidR="008073A9" w:rsidRPr="00286EB9">
        <w:rPr>
          <w:rFonts w:ascii="David" w:hAnsi="David" w:hint="cs"/>
          <w:noProof w:val="0"/>
          <w:rtl/>
        </w:rPr>
        <w:t xml:space="preserve">נטענה </w:t>
      </w:r>
      <w:r w:rsidR="009D3615">
        <w:rPr>
          <w:rFonts w:ascii="David" w:hAnsi="David" w:hint="cs"/>
          <w:noProof w:val="0"/>
          <w:rtl/>
        </w:rPr>
        <w:t xml:space="preserve">בעלמא, </w:t>
      </w:r>
      <w:r w:rsidR="00655455">
        <w:rPr>
          <w:rFonts w:ascii="David" w:hAnsi="David" w:hint="cs"/>
          <w:noProof w:val="0"/>
          <w:rtl/>
        </w:rPr>
        <w:t>בלי ת</w:t>
      </w:r>
      <w:r w:rsidR="00B01F37" w:rsidRPr="00286EB9">
        <w:rPr>
          <w:rFonts w:ascii="David" w:hAnsi="David" w:hint="cs"/>
          <w:noProof w:val="0"/>
          <w:rtl/>
        </w:rPr>
        <w:t>ימוכין ול</w:t>
      </w:r>
      <w:r w:rsidR="00AC028E" w:rsidRPr="00286EB9">
        <w:rPr>
          <w:rFonts w:ascii="David" w:hAnsi="David" w:hint="cs"/>
          <w:noProof w:val="0"/>
          <w:rtl/>
        </w:rPr>
        <w:t>ו בראשית ראיה</w:t>
      </w:r>
      <w:r w:rsidR="009663F4">
        <w:rPr>
          <w:rFonts w:ascii="David" w:hAnsi="David" w:hint="cs"/>
          <w:noProof w:val="0"/>
          <w:rtl/>
        </w:rPr>
        <w:t xml:space="preserve">; </w:t>
      </w:r>
      <w:r w:rsidR="000D5CAC" w:rsidRPr="00286EB9">
        <w:rPr>
          <w:rFonts w:ascii="David" w:hAnsi="David" w:hint="cs"/>
          <w:noProof w:val="0"/>
          <w:rtl/>
        </w:rPr>
        <w:t>התובע אף לא ביקש</w:t>
      </w:r>
      <w:r w:rsidR="00AC028E" w:rsidRPr="00286EB9">
        <w:rPr>
          <w:rFonts w:ascii="David" w:hAnsi="David" w:hint="cs"/>
          <w:noProof w:val="0"/>
          <w:rtl/>
        </w:rPr>
        <w:t xml:space="preserve">, בדיעבד, </w:t>
      </w:r>
      <w:r w:rsidR="005635B4" w:rsidRPr="00286EB9">
        <w:rPr>
          <w:rFonts w:ascii="David" w:hAnsi="David" w:hint="cs"/>
          <w:noProof w:val="0"/>
          <w:rtl/>
        </w:rPr>
        <w:t xml:space="preserve">לזמן את </w:t>
      </w:r>
      <w:r w:rsidR="00B01F37" w:rsidRPr="00286EB9">
        <w:rPr>
          <w:rFonts w:ascii="David" w:hAnsi="David" w:hint="cs"/>
          <w:noProof w:val="0"/>
          <w:rtl/>
        </w:rPr>
        <w:t xml:space="preserve">עדי החתימה </w:t>
      </w:r>
      <w:r w:rsidR="00AC028E" w:rsidRPr="00286EB9">
        <w:rPr>
          <w:rFonts w:ascii="David" w:hAnsi="David" w:hint="cs"/>
          <w:noProof w:val="0"/>
          <w:rtl/>
        </w:rPr>
        <w:t xml:space="preserve">או להציג, לכל הפחות, </w:t>
      </w:r>
      <w:r w:rsidR="005635B4" w:rsidRPr="00286EB9">
        <w:rPr>
          <w:rFonts w:ascii="David" w:hAnsi="David" w:hint="cs"/>
          <w:noProof w:val="0"/>
          <w:rtl/>
        </w:rPr>
        <w:t xml:space="preserve">את המעמד המצולם של הצוואה (סעיף </w:t>
      </w:r>
      <w:r w:rsidR="00FA120A">
        <w:rPr>
          <w:rFonts w:ascii="David" w:hAnsi="David" w:hint="cs"/>
          <w:noProof w:val="0"/>
          <w:rtl/>
        </w:rPr>
        <w:t xml:space="preserve">5 </w:t>
      </w:r>
      <w:r w:rsidR="005635B4" w:rsidRPr="00286EB9">
        <w:rPr>
          <w:rFonts w:ascii="David" w:hAnsi="David" w:hint="cs"/>
          <w:noProof w:val="0"/>
          <w:rtl/>
        </w:rPr>
        <w:t>לכתב ההגנה)</w:t>
      </w:r>
      <w:r w:rsidR="008073A9" w:rsidRPr="00286EB9">
        <w:rPr>
          <w:rFonts w:ascii="David" w:hAnsi="David" w:hint="cs"/>
          <w:noProof w:val="0"/>
          <w:rtl/>
        </w:rPr>
        <w:t>, והימנעותו פועלת לחובתו שהרי הנטל רובץ לפתחו [</w:t>
      </w:r>
      <w:r w:rsidR="008073A9" w:rsidRPr="00286EB9">
        <w:rPr>
          <w:rFonts w:ascii="Miriam" w:hAnsi="Miriam" w:cs="Miriam"/>
          <w:noProof w:val="0"/>
          <w:rtl/>
        </w:rPr>
        <w:t xml:space="preserve">דנ"א 1516/95 מרום נ' היועץ המשפטי לממשלה, פ"ד נב(2) 813 </w:t>
      </w:r>
      <w:r w:rsidR="008073A9" w:rsidRPr="006B77E5">
        <w:rPr>
          <w:rFonts w:ascii="Miriam" w:hAnsi="Miriam" w:cs="Miriam"/>
          <w:noProof w:val="0"/>
          <w:rtl/>
        </w:rPr>
        <w:t>(</w:t>
      </w:r>
      <w:r w:rsidR="006B77E5">
        <w:rPr>
          <w:rFonts w:ascii="Miriam" w:hAnsi="Miriam" w:cs="Miriam" w:hint="cs"/>
          <w:noProof w:val="0"/>
          <w:rtl/>
        </w:rPr>
        <w:t>1998</w:t>
      </w:r>
      <w:r w:rsidR="008073A9" w:rsidRPr="006B77E5">
        <w:rPr>
          <w:rFonts w:ascii="Miriam" w:hAnsi="Miriam" w:cs="Miriam"/>
          <w:noProof w:val="0"/>
          <w:rtl/>
        </w:rPr>
        <w:t xml:space="preserve">); ע"א </w:t>
      </w:r>
      <w:r w:rsidR="00CA46F3" w:rsidRPr="006B77E5">
        <w:rPr>
          <w:rFonts w:ascii="Miriam" w:hAnsi="Miriam" w:cs="Miriam" w:hint="cs"/>
          <w:noProof w:val="0"/>
          <w:rtl/>
        </w:rPr>
        <w:t>2275/90 לימה חברה ישראלית</w:t>
      </w:r>
      <w:r w:rsidR="006B77E5" w:rsidRPr="006B77E5">
        <w:rPr>
          <w:rFonts w:ascii="Miriam" w:hAnsi="Miriam" w:cs="Miriam" w:hint="cs"/>
          <w:noProof w:val="0"/>
          <w:rtl/>
        </w:rPr>
        <w:t xml:space="preserve"> לתעשיות כימיות בע"מ נ' רוזנברג, פ"ד מז(2) 605 (1993)</w:t>
      </w:r>
      <w:r w:rsidR="00845CFE" w:rsidRPr="00286EB9">
        <w:rPr>
          <w:rFonts w:ascii="David" w:hAnsi="David" w:hint="cs"/>
          <w:noProof w:val="0"/>
          <w:rtl/>
        </w:rPr>
        <w:t xml:space="preserve">]. </w:t>
      </w:r>
    </w:p>
    <w:p w:rsidR="0023438C" w:rsidRDefault="0023438C" w:rsidP="0023438C">
      <w:pPr>
        <w:pStyle w:val="ad"/>
        <w:spacing w:line="306" w:lineRule="exact"/>
        <w:ind w:left="567"/>
        <w:jc w:val="both"/>
        <w:rPr>
          <w:rFonts w:ascii="David" w:hAnsi="David"/>
          <w:noProof w:val="0"/>
          <w:rtl/>
        </w:rPr>
      </w:pPr>
    </w:p>
    <w:p w:rsidR="0023438C" w:rsidRPr="00286EB9" w:rsidRDefault="0023438C" w:rsidP="009663F4">
      <w:pPr>
        <w:pStyle w:val="ad"/>
        <w:numPr>
          <w:ilvl w:val="0"/>
          <w:numId w:val="1"/>
        </w:numPr>
        <w:spacing w:line="306" w:lineRule="exact"/>
        <w:ind w:left="567" w:hanging="567"/>
        <w:jc w:val="both"/>
        <w:rPr>
          <w:rFonts w:ascii="David" w:hAnsi="David"/>
          <w:noProof w:val="0"/>
          <w:rtl/>
        </w:rPr>
      </w:pPr>
      <w:r>
        <w:rPr>
          <w:rFonts w:ascii="David" w:hAnsi="David" w:hint="cs"/>
          <w:noProof w:val="0"/>
          <w:rtl/>
        </w:rPr>
        <w:t>ערה אני לעובדה ש</w:t>
      </w:r>
      <w:r w:rsidR="00C30600">
        <w:rPr>
          <w:rFonts w:ascii="David" w:hAnsi="David" w:hint="cs"/>
          <w:noProof w:val="0"/>
          <w:rtl/>
        </w:rPr>
        <w:t>ביטול</w:t>
      </w:r>
      <w:r w:rsidR="00057F99">
        <w:rPr>
          <w:rFonts w:ascii="David" w:hAnsi="David" w:hint="cs"/>
          <w:noProof w:val="0"/>
          <w:rtl/>
        </w:rPr>
        <w:t xml:space="preserve"> הצוואה המקורית נעשה כשלושה חודשים </w:t>
      </w:r>
      <w:r w:rsidR="00057F99" w:rsidRPr="009E544E">
        <w:rPr>
          <w:rFonts w:ascii="David" w:hAnsi="David" w:hint="cs"/>
          <w:noProof w:val="0"/>
          <w:rtl/>
        </w:rPr>
        <w:t>לאחר פטירתה של המנוחה,</w:t>
      </w:r>
      <w:r w:rsidR="009E544E">
        <w:rPr>
          <w:rFonts w:ascii="David" w:hAnsi="David" w:hint="cs"/>
          <w:noProof w:val="0"/>
          <w:rtl/>
        </w:rPr>
        <w:t xml:space="preserve"> </w:t>
      </w:r>
      <w:r w:rsidR="00057F99">
        <w:rPr>
          <w:rFonts w:ascii="David" w:hAnsi="David" w:hint="cs"/>
          <w:noProof w:val="0"/>
          <w:rtl/>
        </w:rPr>
        <w:t xml:space="preserve">לאחר שהצוואה המקורית לא שונתה </w:t>
      </w:r>
      <w:r w:rsidR="009E544E">
        <w:rPr>
          <w:rFonts w:ascii="David" w:hAnsi="David" w:hint="cs"/>
          <w:noProof w:val="0"/>
          <w:rtl/>
        </w:rPr>
        <w:t>ב</w:t>
      </w:r>
      <w:r w:rsidR="00057F99">
        <w:rPr>
          <w:rFonts w:ascii="David" w:hAnsi="David" w:hint="cs"/>
          <w:noProof w:val="0"/>
          <w:rtl/>
        </w:rPr>
        <w:t xml:space="preserve">משך </w:t>
      </w:r>
      <w:r w:rsidR="009E544E">
        <w:rPr>
          <w:rFonts w:ascii="David" w:hAnsi="David" w:hint="cs"/>
          <w:noProof w:val="0"/>
          <w:rtl/>
        </w:rPr>
        <w:t>39 שנים</w:t>
      </w:r>
      <w:r w:rsidR="00057F99">
        <w:rPr>
          <w:rFonts w:ascii="David" w:hAnsi="David" w:hint="cs"/>
          <w:noProof w:val="0"/>
          <w:rtl/>
        </w:rPr>
        <w:t xml:space="preserve">. עם זאת, מועד השינוי אינו מבסס כשלעצמו טענת השפעה בלתי הוגנת </w:t>
      </w:r>
      <w:r w:rsidR="009E544E">
        <w:rPr>
          <w:rFonts w:ascii="David" w:hAnsi="David" w:hint="cs"/>
          <w:noProof w:val="0"/>
          <w:rtl/>
        </w:rPr>
        <w:t xml:space="preserve">ובוודאי </w:t>
      </w:r>
      <w:r w:rsidR="009663F4">
        <w:rPr>
          <w:rFonts w:ascii="David" w:hAnsi="David" w:hint="cs"/>
          <w:noProof w:val="0"/>
          <w:rtl/>
        </w:rPr>
        <w:t xml:space="preserve">אין </w:t>
      </w:r>
      <w:r w:rsidR="009E544E">
        <w:rPr>
          <w:rFonts w:ascii="David" w:hAnsi="David" w:hint="cs"/>
          <w:noProof w:val="0"/>
          <w:rtl/>
        </w:rPr>
        <w:t>די בכך כדי להטות את הכף</w:t>
      </w:r>
      <w:r w:rsidR="009663F4">
        <w:rPr>
          <w:rFonts w:ascii="David" w:hAnsi="David" w:hint="cs"/>
          <w:noProof w:val="0"/>
          <w:rtl/>
        </w:rPr>
        <w:t xml:space="preserve"> לטובת התובע</w:t>
      </w:r>
      <w:r w:rsidR="00057F99">
        <w:rPr>
          <w:rFonts w:ascii="David" w:hAnsi="David" w:hint="cs"/>
          <w:noProof w:val="0"/>
          <w:rtl/>
        </w:rPr>
        <w:t>.</w:t>
      </w:r>
    </w:p>
    <w:p w:rsidR="00845CFE" w:rsidRDefault="00845CFE" w:rsidP="00845CFE">
      <w:pPr>
        <w:spacing w:line="306" w:lineRule="exact"/>
        <w:ind w:left="567"/>
        <w:jc w:val="both"/>
        <w:rPr>
          <w:rFonts w:ascii="David" w:hAnsi="David"/>
          <w:noProof w:val="0"/>
          <w:rtl/>
        </w:rPr>
      </w:pPr>
    </w:p>
    <w:p w:rsidR="00BE3DC5" w:rsidRDefault="00655455" w:rsidP="0059486B">
      <w:pPr>
        <w:pStyle w:val="ad"/>
        <w:numPr>
          <w:ilvl w:val="0"/>
          <w:numId w:val="1"/>
        </w:numPr>
        <w:spacing w:line="306" w:lineRule="exact"/>
        <w:ind w:left="567" w:hanging="567"/>
        <w:jc w:val="both"/>
        <w:rPr>
          <w:rFonts w:ascii="David" w:hAnsi="David"/>
          <w:noProof w:val="0"/>
        </w:rPr>
      </w:pPr>
      <w:r>
        <w:rPr>
          <w:rFonts w:ascii="David" w:hAnsi="David" w:hint="cs"/>
          <w:noProof w:val="0"/>
          <w:rtl/>
        </w:rPr>
        <w:t>לאור האמור לעיל, לא הונחה תשתית</w:t>
      </w:r>
      <w:r w:rsidR="009663F4">
        <w:rPr>
          <w:rFonts w:ascii="David" w:hAnsi="David" w:hint="cs"/>
          <w:noProof w:val="0"/>
          <w:rtl/>
        </w:rPr>
        <w:t>,</w:t>
      </w:r>
      <w:r>
        <w:rPr>
          <w:rFonts w:ascii="David" w:hAnsi="David" w:hint="cs"/>
          <w:noProof w:val="0"/>
          <w:rtl/>
        </w:rPr>
        <w:t xml:space="preserve"> </w:t>
      </w:r>
      <w:r w:rsidR="009D3615">
        <w:rPr>
          <w:rFonts w:ascii="David" w:hAnsi="David" w:hint="cs"/>
          <w:noProof w:val="0"/>
          <w:rtl/>
        </w:rPr>
        <w:t xml:space="preserve">ולו </w:t>
      </w:r>
      <w:r>
        <w:rPr>
          <w:rFonts w:ascii="David" w:hAnsi="David" w:hint="cs"/>
          <w:noProof w:val="0"/>
          <w:rtl/>
        </w:rPr>
        <w:t>לכאורה</w:t>
      </w:r>
      <w:r w:rsidR="009663F4">
        <w:rPr>
          <w:rFonts w:ascii="David" w:hAnsi="David" w:hint="cs"/>
          <w:noProof w:val="0"/>
          <w:rtl/>
        </w:rPr>
        <w:t>,</w:t>
      </w:r>
      <w:r>
        <w:rPr>
          <w:rFonts w:ascii="David" w:hAnsi="David" w:hint="cs"/>
          <w:noProof w:val="0"/>
          <w:rtl/>
        </w:rPr>
        <w:t xml:space="preserve"> לכך ש</w:t>
      </w:r>
      <w:r w:rsidR="00845CFE">
        <w:rPr>
          <w:rFonts w:ascii="David" w:hAnsi="David" w:hint="cs"/>
          <w:noProof w:val="0"/>
          <w:rtl/>
        </w:rPr>
        <w:t>הופעלה השפעה בלתי הוגנת על המנוח</w:t>
      </w:r>
      <w:r w:rsidR="009663F4">
        <w:rPr>
          <w:rFonts w:ascii="David" w:hAnsi="David" w:hint="cs"/>
          <w:noProof w:val="0"/>
          <w:rtl/>
        </w:rPr>
        <w:t xml:space="preserve">; </w:t>
      </w:r>
      <w:r w:rsidR="0059486B">
        <w:rPr>
          <w:rFonts w:ascii="David" w:hAnsi="David" w:hint="cs"/>
          <w:noProof w:val="0"/>
          <w:rtl/>
        </w:rPr>
        <w:t xml:space="preserve">יתר על כן, </w:t>
      </w:r>
      <w:r w:rsidRPr="00005C90">
        <w:rPr>
          <w:rFonts w:ascii="David" w:hAnsi="David" w:hint="cs"/>
          <w:noProof w:val="0"/>
          <w:rtl/>
        </w:rPr>
        <w:t>דומני כי גם אם הייתה קיימת מערכת תלות כזו או אחרת בין המנוח והנתבעת, תלות שהינה טבעית מעצם קירבתם הרגשית והגאוגרפית, והע</w:t>
      </w:r>
      <w:r w:rsidR="00005C90">
        <w:rPr>
          <w:rFonts w:ascii="David" w:hAnsi="David" w:hint="cs"/>
          <w:noProof w:val="0"/>
          <w:rtl/>
        </w:rPr>
        <w:t>ז</w:t>
      </w:r>
      <w:r w:rsidRPr="00005C90">
        <w:rPr>
          <w:rFonts w:ascii="David" w:hAnsi="David" w:hint="cs"/>
          <w:noProof w:val="0"/>
          <w:rtl/>
        </w:rPr>
        <w:t>רה ש</w:t>
      </w:r>
      <w:r w:rsidR="00ED16EF">
        <w:rPr>
          <w:rFonts w:ascii="David" w:hAnsi="David" w:hint="cs"/>
          <w:noProof w:val="0"/>
          <w:rtl/>
        </w:rPr>
        <w:t xml:space="preserve">הנתבעת </w:t>
      </w:r>
      <w:r w:rsidRPr="00005C90">
        <w:rPr>
          <w:rFonts w:ascii="David" w:hAnsi="David" w:hint="cs"/>
          <w:noProof w:val="0"/>
          <w:rtl/>
        </w:rPr>
        <w:t>הושיטה למנוח</w:t>
      </w:r>
      <w:r w:rsidR="00005C90">
        <w:rPr>
          <w:rFonts w:ascii="David" w:hAnsi="David" w:hint="cs"/>
          <w:noProof w:val="0"/>
          <w:rtl/>
        </w:rPr>
        <w:t xml:space="preserve"> (עמ' 2, ש' 32-29</w:t>
      </w:r>
      <w:r w:rsidR="009E544E">
        <w:rPr>
          <w:rFonts w:ascii="David" w:hAnsi="David" w:hint="cs"/>
          <w:noProof w:val="0"/>
          <w:rtl/>
        </w:rPr>
        <w:t>; עמ' 3, ש' 32-31</w:t>
      </w:r>
      <w:r w:rsidR="00005C90">
        <w:rPr>
          <w:rFonts w:ascii="David" w:hAnsi="David" w:hint="cs"/>
          <w:noProof w:val="0"/>
          <w:rtl/>
        </w:rPr>
        <w:t>)</w:t>
      </w:r>
      <w:r w:rsidRPr="00005C90">
        <w:rPr>
          <w:rFonts w:ascii="David" w:hAnsi="David" w:hint="cs"/>
          <w:noProof w:val="0"/>
          <w:rtl/>
        </w:rPr>
        <w:t>, הרי שלא הונחה לפני תשתית ראייתית כי הנתבעת ניצלה תלות זו וכי השפיעה שלא כהוגן על אביה המנוח לנסח את צוו</w:t>
      </w:r>
      <w:r w:rsidR="00ED16EF">
        <w:rPr>
          <w:rFonts w:ascii="David" w:hAnsi="David" w:hint="cs"/>
          <w:noProof w:val="0"/>
          <w:rtl/>
        </w:rPr>
        <w:t>א</w:t>
      </w:r>
      <w:r w:rsidRPr="00005C90">
        <w:rPr>
          <w:rFonts w:ascii="David" w:hAnsi="David" w:hint="cs"/>
          <w:noProof w:val="0"/>
          <w:rtl/>
        </w:rPr>
        <w:t xml:space="preserve">תו בדרך השונה מרצונו האמיתי. </w:t>
      </w:r>
    </w:p>
    <w:p w:rsidR="00BE3DC5" w:rsidRDefault="00BE3DC5" w:rsidP="00BE3DC5">
      <w:pPr>
        <w:pStyle w:val="ad"/>
        <w:rPr>
          <w:rFonts w:ascii="David" w:hAnsi="David"/>
          <w:noProof w:val="0"/>
          <w:rtl/>
        </w:rPr>
      </w:pPr>
    </w:p>
    <w:p w:rsidR="003B1EC0" w:rsidRPr="00BE3DC5" w:rsidRDefault="003B1EC0" w:rsidP="00BE3DC5">
      <w:pPr>
        <w:pStyle w:val="ad"/>
        <w:rPr>
          <w:rFonts w:ascii="David" w:hAnsi="David"/>
          <w:noProof w:val="0"/>
          <w:rtl/>
        </w:rPr>
      </w:pPr>
    </w:p>
    <w:p w:rsidR="009D3615" w:rsidRPr="009D3615" w:rsidRDefault="00841E50" w:rsidP="009D3615">
      <w:pPr>
        <w:spacing w:line="306" w:lineRule="exact"/>
        <w:jc w:val="both"/>
        <w:rPr>
          <w:rFonts w:ascii="Arial" w:hAnsi="Arial"/>
          <w:noProof w:val="0"/>
        </w:rPr>
      </w:pPr>
      <w:r w:rsidRPr="009D3615">
        <w:rPr>
          <w:rFonts w:ascii="David" w:hAnsi="David" w:hint="cs"/>
          <w:noProof w:val="0"/>
          <w:u w:val="single"/>
          <w:rtl/>
        </w:rPr>
        <w:lastRenderedPageBreak/>
        <w:t>לעניין אינטרס ההסתמכות</w:t>
      </w:r>
      <w:r w:rsidRPr="009D3615">
        <w:rPr>
          <w:rFonts w:ascii="David" w:hAnsi="David" w:hint="cs"/>
          <w:noProof w:val="0"/>
          <w:rtl/>
        </w:rPr>
        <w:t xml:space="preserve"> </w:t>
      </w:r>
      <w:r w:rsidRPr="009D3615">
        <w:rPr>
          <w:rFonts w:ascii="David" w:hAnsi="David"/>
          <w:noProof w:val="0"/>
          <w:rtl/>
        </w:rPr>
        <w:t>–</w:t>
      </w:r>
      <w:r w:rsidRPr="009D3615">
        <w:rPr>
          <w:rFonts w:ascii="David" w:hAnsi="David" w:hint="cs"/>
          <w:noProof w:val="0"/>
          <w:rtl/>
        </w:rPr>
        <w:t xml:space="preserve"> </w:t>
      </w:r>
    </w:p>
    <w:p w:rsidR="009D3615" w:rsidRPr="009D3615" w:rsidRDefault="009D3615" w:rsidP="009D3615">
      <w:pPr>
        <w:pStyle w:val="ad"/>
        <w:rPr>
          <w:rFonts w:ascii="David" w:hAnsi="David"/>
          <w:noProof w:val="0"/>
          <w:rtl/>
        </w:rPr>
      </w:pPr>
    </w:p>
    <w:p w:rsidR="0059486B" w:rsidRPr="007A2F31" w:rsidRDefault="00841E50" w:rsidP="00D97588">
      <w:pPr>
        <w:pStyle w:val="ad"/>
        <w:numPr>
          <w:ilvl w:val="0"/>
          <w:numId w:val="1"/>
        </w:numPr>
        <w:spacing w:line="306" w:lineRule="exact"/>
        <w:ind w:left="567" w:hanging="567"/>
        <w:jc w:val="both"/>
        <w:rPr>
          <w:rFonts w:ascii="Arial" w:hAnsi="Arial"/>
          <w:noProof w:val="0"/>
        </w:rPr>
      </w:pPr>
      <w:r w:rsidRPr="00D97588">
        <w:rPr>
          <w:rFonts w:ascii="David" w:hAnsi="David" w:hint="cs"/>
          <w:noProof w:val="0"/>
          <w:rtl/>
        </w:rPr>
        <w:t>ה</w:t>
      </w:r>
      <w:r w:rsidR="00755AD7" w:rsidRPr="00D97588">
        <w:rPr>
          <w:rFonts w:ascii="David" w:hAnsi="David" w:hint="cs"/>
          <w:noProof w:val="0"/>
          <w:rtl/>
        </w:rPr>
        <w:t xml:space="preserve">תובע </w:t>
      </w:r>
      <w:r w:rsidR="009C7180" w:rsidRPr="00D97588">
        <w:rPr>
          <w:rFonts w:ascii="David" w:hAnsi="David" w:hint="cs"/>
          <w:noProof w:val="0"/>
          <w:rtl/>
        </w:rPr>
        <w:t>ט</w:t>
      </w:r>
      <w:r w:rsidR="00944A26" w:rsidRPr="00D97588">
        <w:rPr>
          <w:rFonts w:ascii="David" w:hAnsi="David" w:hint="cs"/>
          <w:noProof w:val="0"/>
          <w:rtl/>
        </w:rPr>
        <w:t>וען</w:t>
      </w:r>
      <w:r w:rsidR="00A85DC8" w:rsidRPr="00D97588">
        <w:rPr>
          <w:rFonts w:ascii="David" w:hAnsi="David" w:hint="cs"/>
          <w:noProof w:val="0"/>
          <w:rtl/>
        </w:rPr>
        <w:t xml:space="preserve"> לפגיעה באינטרס </w:t>
      </w:r>
      <w:r w:rsidR="00C30600" w:rsidRPr="00D97588">
        <w:rPr>
          <w:rFonts w:ascii="David" w:hAnsi="David" w:hint="cs"/>
          <w:noProof w:val="0"/>
          <w:rtl/>
        </w:rPr>
        <w:t>ה</w:t>
      </w:r>
      <w:r w:rsidR="00A85DC8" w:rsidRPr="00D97588">
        <w:rPr>
          <w:rFonts w:ascii="David" w:hAnsi="David" w:hint="cs"/>
          <w:noProof w:val="0"/>
          <w:rtl/>
        </w:rPr>
        <w:t xml:space="preserve">הסתמכות </w:t>
      </w:r>
      <w:r w:rsidR="00C30600" w:rsidRPr="00D97588">
        <w:rPr>
          <w:rFonts w:ascii="David" w:hAnsi="David" w:hint="cs"/>
          <w:noProof w:val="0"/>
          <w:rtl/>
        </w:rPr>
        <w:t xml:space="preserve">של </w:t>
      </w:r>
      <w:r w:rsidR="00A85DC8" w:rsidRPr="00D97588">
        <w:rPr>
          <w:rFonts w:ascii="David" w:hAnsi="David" w:hint="cs"/>
          <w:noProof w:val="0"/>
          <w:rtl/>
        </w:rPr>
        <w:t xml:space="preserve">המנוחה </w:t>
      </w:r>
      <w:r w:rsidR="009A7293" w:rsidRPr="00D97588">
        <w:rPr>
          <w:rFonts w:ascii="David" w:hAnsi="David" w:hint="cs"/>
          <w:noProof w:val="0"/>
          <w:rtl/>
        </w:rPr>
        <w:t xml:space="preserve">שהתובע </w:t>
      </w:r>
      <w:r w:rsidR="00C30600" w:rsidRPr="00D97588">
        <w:rPr>
          <w:rFonts w:ascii="David" w:hAnsi="David" w:hint="cs"/>
          <w:noProof w:val="0"/>
          <w:rtl/>
        </w:rPr>
        <w:t>י</w:t>
      </w:r>
      <w:r w:rsidR="009A7293" w:rsidRPr="00D97588">
        <w:rPr>
          <w:rFonts w:ascii="David" w:hAnsi="David" w:hint="cs"/>
          <w:noProof w:val="0"/>
          <w:rtl/>
        </w:rPr>
        <w:t>יכלל כיורש (</w:t>
      </w:r>
      <w:r w:rsidR="00A85DC8" w:rsidRPr="00D97588">
        <w:rPr>
          <w:rFonts w:ascii="David" w:hAnsi="David" w:hint="cs"/>
          <w:noProof w:val="0"/>
          <w:rtl/>
        </w:rPr>
        <w:t>סעיף 2 לצוואה המקורית</w:t>
      </w:r>
      <w:r w:rsidR="009A7293" w:rsidRPr="00D97588">
        <w:rPr>
          <w:rFonts w:ascii="David" w:hAnsi="David" w:hint="cs"/>
          <w:noProof w:val="0"/>
          <w:rtl/>
        </w:rPr>
        <w:t>)</w:t>
      </w:r>
      <w:r w:rsidR="0059486B" w:rsidRPr="00D97588">
        <w:rPr>
          <w:rFonts w:ascii="David" w:hAnsi="David" w:hint="cs"/>
          <w:noProof w:val="0"/>
          <w:rtl/>
        </w:rPr>
        <w:t xml:space="preserve">, על כן הצוואה חסרת תוקף משפטי; </w:t>
      </w:r>
      <w:r w:rsidR="00D97588" w:rsidRPr="00D97588">
        <w:rPr>
          <w:rFonts w:ascii="David" w:hAnsi="David" w:hint="cs"/>
          <w:noProof w:val="0"/>
          <w:rtl/>
        </w:rPr>
        <w:t xml:space="preserve">טוען </w:t>
      </w:r>
      <w:r w:rsidR="00755AD7" w:rsidRPr="00D97588">
        <w:rPr>
          <w:rFonts w:ascii="David" w:hAnsi="David" w:hint="cs"/>
          <w:noProof w:val="0"/>
          <w:rtl/>
        </w:rPr>
        <w:t>ש</w:t>
      </w:r>
      <w:r w:rsidR="0084717F" w:rsidRPr="00D97588">
        <w:rPr>
          <w:rFonts w:ascii="Arial" w:hAnsi="Arial" w:hint="cs"/>
          <w:noProof w:val="0"/>
          <w:rtl/>
        </w:rPr>
        <w:t xml:space="preserve">אומד דעת של המנוחים כי ביטול או שנוי יכול להיעשות בזמן שהמנוחים חיים ולא בעת שמי מהמנוחים נפטר, והשינוי יהיה בכתב והכוונה לכתב </w:t>
      </w:r>
      <w:r w:rsidR="0059486B" w:rsidRPr="00D97588">
        <w:rPr>
          <w:rFonts w:ascii="Arial" w:hAnsi="Arial" w:hint="cs"/>
          <w:noProof w:val="0"/>
          <w:rtl/>
        </w:rPr>
        <w:t xml:space="preserve">אינה </w:t>
      </w:r>
      <w:r w:rsidR="0084717F" w:rsidRPr="00D97588">
        <w:rPr>
          <w:rFonts w:ascii="Arial" w:hAnsi="Arial" w:hint="cs"/>
          <w:noProof w:val="0"/>
          <w:rtl/>
        </w:rPr>
        <w:t xml:space="preserve">לצוואה חדשה אלא </w:t>
      </w:r>
      <w:r w:rsidR="0059486B" w:rsidRPr="00D97588">
        <w:rPr>
          <w:rFonts w:ascii="Arial" w:hAnsi="Arial" w:hint="cs"/>
          <w:noProof w:val="0"/>
          <w:rtl/>
        </w:rPr>
        <w:t xml:space="preserve">הכתב </w:t>
      </w:r>
      <w:r w:rsidR="0084717F" w:rsidRPr="00D97588">
        <w:rPr>
          <w:rFonts w:ascii="Arial" w:hAnsi="Arial" w:hint="cs"/>
          <w:noProof w:val="0"/>
          <w:rtl/>
        </w:rPr>
        <w:t>נועד ליידע את הצד השני על השינוי</w:t>
      </w:r>
      <w:r w:rsidR="0059486B" w:rsidRPr="00D97588">
        <w:rPr>
          <w:rFonts w:ascii="Arial" w:hAnsi="Arial" w:hint="cs"/>
          <w:noProof w:val="0"/>
          <w:rtl/>
        </w:rPr>
        <w:t>, וכל פרשנות אחרת תחטא לכוונת המנוחים</w:t>
      </w:r>
      <w:r w:rsidR="00D97588" w:rsidRPr="00D97588">
        <w:rPr>
          <w:rFonts w:ascii="Arial" w:hAnsi="Arial" w:hint="cs"/>
          <w:noProof w:val="0"/>
          <w:rtl/>
        </w:rPr>
        <w:t xml:space="preserve"> לערוך צוואה הדדית עם הסתמכות ששני הילדים יירשו את הרכוש</w:t>
      </w:r>
      <w:r w:rsidRPr="00D97588">
        <w:rPr>
          <w:rFonts w:ascii="Arial" w:hAnsi="Arial" w:hint="cs"/>
          <w:noProof w:val="0"/>
          <w:rtl/>
        </w:rPr>
        <w:t xml:space="preserve"> (ש</w:t>
      </w:r>
      <w:r w:rsidRPr="007A2F31">
        <w:rPr>
          <w:rFonts w:ascii="Arial" w:hAnsi="Arial" w:hint="cs"/>
          <w:noProof w:val="0"/>
          <w:rtl/>
        </w:rPr>
        <w:t>ם, סעיף 3)</w:t>
      </w:r>
      <w:r w:rsidR="00D97588" w:rsidRPr="007A2F31">
        <w:rPr>
          <w:rFonts w:ascii="Arial" w:hAnsi="Arial" w:hint="cs"/>
          <w:noProof w:val="0"/>
          <w:rtl/>
        </w:rPr>
        <w:t>;</w:t>
      </w:r>
      <w:r w:rsidR="0059486B" w:rsidRPr="007A2F31">
        <w:rPr>
          <w:rFonts w:ascii="Arial" w:hAnsi="Arial" w:hint="cs"/>
          <w:noProof w:val="0"/>
          <w:rtl/>
        </w:rPr>
        <w:t xml:space="preserve"> </w:t>
      </w:r>
      <w:r w:rsidR="00D97588" w:rsidRPr="007A2F31">
        <w:rPr>
          <w:rFonts w:ascii="Arial" w:hAnsi="Arial" w:hint="cs"/>
          <w:noProof w:val="0"/>
          <w:rtl/>
        </w:rPr>
        <w:t xml:space="preserve">טוען שהמנוחה </w:t>
      </w:r>
      <w:r w:rsidR="0059486B" w:rsidRPr="007A2F31">
        <w:rPr>
          <w:rFonts w:ascii="Arial" w:hAnsi="Arial" w:hint="cs"/>
          <w:noProof w:val="0"/>
          <w:rtl/>
        </w:rPr>
        <w:t>הורישה למנוח את רכושה רק בתנאי שלאחר מותה המנוח יוריש את הרכוש לילדיהם</w:t>
      </w:r>
      <w:r w:rsidR="00D97588" w:rsidRPr="007A2F31">
        <w:rPr>
          <w:rFonts w:ascii="Arial" w:hAnsi="Arial" w:hint="cs"/>
          <w:noProof w:val="0"/>
          <w:rtl/>
        </w:rPr>
        <w:t xml:space="preserve">, כך שהצוואה מנוגדת לסעיף 2 לצוואה המקורית; </w:t>
      </w:r>
    </w:p>
    <w:p w:rsidR="00D97588" w:rsidRDefault="00D97588" w:rsidP="00E247ED">
      <w:pPr>
        <w:pStyle w:val="ad"/>
        <w:spacing w:line="306" w:lineRule="exact"/>
        <w:ind w:left="567"/>
        <w:jc w:val="both"/>
        <w:rPr>
          <w:rFonts w:ascii="Arial" w:hAnsi="Arial"/>
          <w:noProof w:val="0"/>
          <w:rtl/>
        </w:rPr>
      </w:pPr>
    </w:p>
    <w:p w:rsidR="00BE3DC5" w:rsidRDefault="00ED16EF" w:rsidP="00D97588">
      <w:pPr>
        <w:pStyle w:val="ad"/>
        <w:spacing w:line="306" w:lineRule="exact"/>
        <w:ind w:left="567"/>
        <w:jc w:val="both"/>
        <w:rPr>
          <w:rFonts w:ascii="Arial" w:hAnsi="Arial"/>
          <w:noProof w:val="0"/>
          <w:rtl/>
        </w:rPr>
      </w:pPr>
      <w:r>
        <w:rPr>
          <w:rFonts w:ascii="Arial" w:hAnsi="Arial" w:hint="cs"/>
          <w:noProof w:val="0"/>
          <w:rtl/>
        </w:rPr>
        <w:t>איני מקבלת טענ</w:t>
      </w:r>
      <w:r w:rsidR="00D97588">
        <w:rPr>
          <w:rFonts w:ascii="Arial" w:hAnsi="Arial" w:hint="cs"/>
          <w:noProof w:val="0"/>
          <w:rtl/>
        </w:rPr>
        <w:t>ות אלה</w:t>
      </w:r>
      <w:r>
        <w:rPr>
          <w:rFonts w:ascii="Arial" w:hAnsi="Arial" w:hint="cs"/>
          <w:noProof w:val="0"/>
          <w:rtl/>
        </w:rPr>
        <w:t xml:space="preserve">; אבאר עמדתי להלן. </w:t>
      </w:r>
    </w:p>
    <w:p w:rsidR="00BE3DC5" w:rsidRDefault="00BE3DC5" w:rsidP="00675E51">
      <w:pPr>
        <w:pStyle w:val="ad"/>
        <w:spacing w:line="306" w:lineRule="exact"/>
        <w:ind w:left="567"/>
        <w:jc w:val="both"/>
        <w:rPr>
          <w:rFonts w:ascii="Arial" w:hAnsi="Arial"/>
          <w:noProof w:val="0"/>
          <w:rtl/>
        </w:rPr>
      </w:pPr>
    </w:p>
    <w:p w:rsidR="0084717F" w:rsidRDefault="00B329D6" w:rsidP="00D97588">
      <w:pPr>
        <w:pStyle w:val="ad"/>
        <w:numPr>
          <w:ilvl w:val="0"/>
          <w:numId w:val="1"/>
        </w:numPr>
        <w:spacing w:line="306" w:lineRule="exact"/>
        <w:ind w:left="567" w:hanging="567"/>
        <w:jc w:val="both"/>
        <w:rPr>
          <w:rFonts w:ascii="Arial" w:hAnsi="Arial"/>
          <w:noProof w:val="0"/>
        </w:rPr>
      </w:pPr>
      <w:r>
        <w:rPr>
          <w:rFonts w:ascii="Arial" w:hAnsi="Arial" w:hint="cs"/>
          <w:noProof w:val="0"/>
          <w:rtl/>
        </w:rPr>
        <w:t xml:space="preserve">אין </w:t>
      </w:r>
      <w:r w:rsidR="00D97588">
        <w:rPr>
          <w:rFonts w:ascii="Arial" w:hAnsi="Arial" w:hint="cs"/>
          <w:noProof w:val="0"/>
          <w:rtl/>
        </w:rPr>
        <w:t>חו</w:t>
      </w:r>
      <w:r w:rsidR="000843AC">
        <w:rPr>
          <w:rFonts w:ascii="Arial" w:hAnsi="Arial" w:hint="cs"/>
          <w:noProof w:val="0"/>
          <w:rtl/>
        </w:rPr>
        <w:t>ל</w:t>
      </w:r>
      <w:r w:rsidR="00D97588">
        <w:rPr>
          <w:rFonts w:ascii="Arial" w:hAnsi="Arial" w:hint="cs"/>
          <w:noProof w:val="0"/>
          <w:rtl/>
        </w:rPr>
        <w:t xml:space="preserve">ק, כי </w:t>
      </w:r>
      <w:r>
        <w:rPr>
          <w:rFonts w:ascii="Arial" w:hAnsi="Arial" w:hint="cs"/>
          <w:noProof w:val="0"/>
          <w:rtl/>
        </w:rPr>
        <w:t>הצוואה המקורית היא צוואה הדדית</w:t>
      </w:r>
      <w:r w:rsidR="00C93B16">
        <w:rPr>
          <w:rFonts w:ascii="Arial" w:hAnsi="Arial" w:hint="cs"/>
          <w:noProof w:val="0"/>
          <w:rtl/>
        </w:rPr>
        <w:t xml:space="preserve">, משותפת (להלן גם </w:t>
      </w:r>
      <w:r w:rsidR="00C93B16">
        <w:rPr>
          <w:rFonts w:ascii="Arial" w:hAnsi="Arial"/>
          <w:noProof w:val="0"/>
          <w:rtl/>
        </w:rPr>
        <w:t>–</w:t>
      </w:r>
      <w:r w:rsidR="00C93B16">
        <w:rPr>
          <w:rFonts w:ascii="Arial" w:hAnsi="Arial" w:hint="cs"/>
          <w:noProof w:val="0"/>
          <w:rtl/>
        </w:rPr>
        <w:t xml:space="preserve"> </w:t>
      </w:r>
      <w:r w:rsidR="00C93B16" w:rsidRPr="00C93B16">
        <w:rPr>
          <w:rFonts w:ascii="Arial" w:hAnsi="Arial" w:hint="cs"/>
          <w:b/>
          <w:bCs/>
          <w:noProof w:val="0"/>
          <w:rtl/>
        </w:rPr>
        <w:t>הצוואה ההדדית</w:t>
      </w:r>
      <w:r w:rsidR="00C93B16">
        <w:rPr>
          <w:rFonts w:ascii="Arial" w:hAnsi="Arial" w:hint="cs"/>
          <w:noProof w:val="0"/>
          <w:rtl/>
        </w:rPr>
        <w:t>)</w:t>
      </w:r>
      <w:r>
        <w:rPr>
          <w:rFonts w:ascii="Arial" w:hAnsi="Arial" w:hint="cs"/>
          <w:noProof w:val="0"/>
          <w:rtl/>
        </w:rPr>
        <w:t xml:space="preserve">. </w:t>
      </w:r>
    </w:p>
    <w:p w:rsidR="00B329D6" w:rsidRPr="00C93B16" w:rsidRDefault="00B329D6" w:rsidP="00B329D6">
      <w:pPr>
        <w:pStyle w:val="ad"/>
        <w:spacing w:line="306" w:lineRule="exact"/>
        <w:ind w:left="567"/>
        <w:jc w:val="both"/>
        <w:rPr>
          <w:rFonts w:ascii="Arial" w:hAnsi="Arial"/>
          <w:noProof w:val="0"/>
        </w:rPr>
      </w:pPr>
    </w:p>
    <w:p w:rsidR="004A66F6" w:rsidRDefault="00B329D6" w:rsidP="00C93B16">
      <w:pPr>
        <w:pStyle w:val="ad"/>
        <w:numPr>
          <w:ilvl w:val="0"/>
          <w:numId w:val="1"/>
        </w:numPr>
        <w:spacing w:line="306" w:lineRule="exact"/>
        <w:ind w:left="567" w:hanging="567"/>
        <w:jc w:val="both"/>
        <w:rPr>
          <w:rFonts w:ascii="Arial" w:hAnsi="Arial"/>
          <w:noProof w:val="0"/>
          <w:rtl/>
        </w:rPr>
      </w:pPr>
      <w:r w:rsidRPr="001F75EC">
        <w:rPr>
          <w:rFonts w:ascii="Arial" w:hAnsi="Arial" w:hint="cs"/>
          <w:noProof w:val="0"/>
          <w:rtl/>
        </w:rPr>
        <w:t>צוואה הדדית היא צוואה ש</w:t>
      </w:r>
      <w:r w:rsidR="00371DD2">
        <w:rPr>
          <w:rFonts w:ascii="Arial" w:hAnsi="Arial" w:hint="cs"/>
          <w:noProof w:val="0"/>
          <w:rtl/>
        </w:rPr>
        <w:t xml:space="preserve">ל </w:t>
      </w:r>
      <w:r w:rsidRPr="001F75EC">
        <w:rPr>
          <w:rFonts w:ascii="Arial" w:hAnsi="Arial" w:hint="cs"/>
          <w:noProof w:val="0"/>
          <w:rtl/>
        </w:rPr>
        <w:t xml:space="preserve">שניים (או יותר), </w:t>
      </w:r>
      <w:r w:rsidR="00371DD2">
        <w:rPr>
          <w:rFonts w:ascii="Arial" w:hAnsi="Arial" w:hint="cs"/>
          <w:noProof w:val="0"/>
          <w:rtl/>
        </w:rPr>
        <w:t xml:space="preserve">שהיא תוצאה של החלטה משותפת באשר לתוכנה; כאשר תכני </w:t>
      </w:r>
      <w:r w:rsidRPr="001F75EC">
        <w:rPr>
          <w:rFonts w:ascii="Arial" w:hAnsi="Arial" w:hint="cs"/>
          <w:noProof w:val="0"/>
          <w:rtl/>
        </w:rPr>
        <w:t xml:space="preserve">ההסדרים שקבע אחד המצווים מבוססים על </w:t>
      </w:r>
      <w:r w:rsidR="00371DD2">
        <w:rPr>
          <w:rFonts w:ascii="Arial" w:hAnsi="Arial" w:hint="cs"/>
          <w:noProof w:val="0"/>
          <w:rtl/>
        </w:rPr>
        <w:t>תכני ה</w:t>
      </w:r>
      <w:r w:rsidRPr="001F75EC">
        <w:rPr>
          <w:rFonts w:ascii="Arial" w:hAnsi="Arial" w:hint="cs"/>
          <w:noProof w:val="0"/>
          <w:rtl/>
        </w:rPr>
        <w:t>הסדרים שקבע המצווה ה</w:t>
      </w:r>
      <w:r w:rsidR="00371DD2">
        <w:rPr>
          <w:rFonts w:ascii="Arial" w:hAnsi="Arial" w:hint="cs"/>
          <w:noProof w:val="0"/>
          <w:rtl/>
        </w:rPr>
        <w:t>שני</w:t>
      </w:r>
      <w:r w:rsidRPr="001F75EC">
        <w:rPr>
          <w:rFonts w:ascii="Arial" w:hAnsi="Arial" w:hint="cs"/>
          <w:noProof w:val="0"/>
          <w:rtl/>
        </w:rPr>
        <w:t xml:space="preserve">, ולא היו נערכים </w:t>
      </w:r>
      <w:r w:rsidR="00371DD2">
        <w:rPr>
          <w:rFonts w:ascii="Arial" w:hAnsi="Arial" w:hint="cs"/>
          <w:noProof w:val="0"/>
          <w:rtl/>
        </w:rPr>
        <w:t xml:space="preserve">לולא </w:t>
      </w:r>
      <w:r w:rsidRPr="001F75EC">
        <w:rPr>
          <w:rFonts w:ascii="Arial" w:hAnsi="Arial" w:hint="cs"/>
          <w:noProof w:val="0"/>
          <w:rtl/>
        </w:rPr>
        <w:t xml:space="preserve">הסדרים </w:t>
      </w:r>
      <w:r w:rsidR="00371DD2">
        <w:rPr>
          <w:rFonts w:ascii="Arial" w:hAnsi="Arial" w:hint="cs"/>
          <w:noProof w:val="0"/>
          <w:rtl/>
        </w:rPr>
        <w:t xml:space="preserve">אלה </w:t>
      </w:r>
      <w:r w:rsidR="00371DD2">
        <w:rPr>
          <w:rFonts w:ascii="Arial" w:hAnsi="Arial"/>
          <w:noProof w:val="0"/>
          <w:rtl/>
        </w:rPr>
        <w:t>–</w:t>
      </w:r>
      <w:r w:rsidR="00371DD2">
        <w:rPr>
          <w:rFonts w:ascii="Arial" w:hAnsi="Arial" w:hint="cs"/>
          <w:noProof w:val="0"/>
          <w:rtl/>
        </w:rPr>
        <w:t xml:space="preserve"> הצוואה המשותפת היא צוואה הדדית </w:t>
      </w:r>
      <w:r w:rsidRPr="001F75EC">
        <w:rPr>
          <w:rFonts w:ascii="Arial" w:hAnsi="Arial" w:hint="cs"/>
          <w:noProof w:val="0"/>
          <w:rtl/>
        </w:rPr>
        <w:t>[</w:t>
      </w:r>
      <w:r w:rsidR="000D3DA6" w:rsidRPr="001F75EC">
        <w:rPr>
          <w:rFonts w:ascii="Miriam" w:hAnsi="Miriam" w:cs="Miriam"/>
          <w:noProof w:val="0"/>
          <w:rtl/>
        </w:rPr>
        <w:t>ע"א 4402/98</w:t>
      </w:r>
      <w:r w:rsidR="000D3DA6" w:rsidRPr="003C3F73">
        <w:rPr>
          <w:rFonts w:ascii="Miriam" w:hAnsi="Miriam" w:cs="Miriam"/>
          <w:noProof w:val="0"/>
          <w:rtl/>
        </w:rPr>
        <w:t xml:space="preserve"> יצחק מלמד נ' סלומון אשכנזי, פ"ד נג(5) 703 (1999);</w:t>
      </w:r>
      <w:r w:rsidR="003C3F73" w:rsidRPr="003C3F73">
        <w:rPr>
          <w:rFonts w:ascii="Miriam" w:hAnsi="Miriam" w:cs="Miriam"/>
          <w:noProof w:val="0"/>
          <w:rtl/>
        </w:rPr>
        <w:t xml:space="preserve"> ש' שוחט, פגמים בצוואות, מהדורה שלישית התשע"ו-2016, עמ' 18; </w:t>
      </w:r>
      <w:r w:rsidR="001F75EC" w:rsidRPr="003C3F73">
        <w:rPr>
          <w:rFonts w:ascii="Miriam" w:hAnsi="Miriam" w:cs="Miriam"/>
          <w:noProof w:val="0"/>
          <w:rtl/>
        </w:rPr>
        <w:t>א' ברק, פרשנות במשפט</w:t>
      </w:r>
      <w:r w:rsidR="003C3F73" w:rsidRPr="003C3F73">
        <w:rPr>
          <w:rFonts w:ascii="Miriam" w:hAnsi="Miriam" w:cs="Miriam"/>
          <w:noProof w:val="0"/>
          <w:rtl/>
        </w:rPr>
        <w:t>,</w:t>
      </w:r>
      <w:r w:rsidR="001F75EC" w:rsidRPr="003C3F73">
        <w:rPr>
          <w:rFonts w:ascii="Miriam" w:hAnsi="Miriam" w:cs="Miriam"/>
          <w:noProof w:val="0"/>
          <w:rtl/>
        </w:rPr>
        <w:t xml:space="preserve"> כרך </w:t>
      </w:r>
      <w:r w:rsidR="003C3F73" w:rsidRPr="003C3F73">
        <w:rPr>
          <w:rFonts w:ascii="Miriam" w:hAnsi="Miriam" w:cs="Miriam"/>
          <w:noProof w:val="0"/>
          <w:rtl/>
        </w:rPr>
        <w:t xml:space="preserve">ה פרשנות הצוואה, </w:t>
      </w:r>
      <w:r w:rsidR="001F75EC" w:rsidRPr="003C3F73">
        <w:rPr>
          <w:rFonts w:ascii="Miriam" w:hAnsi="Miriam" w:cs="Miriam"/>
          <w:noProof w:val="0"/>
          <w:rtl/>
        </w:rPr>
        <w:t>עמ' 69</w:t>
      </w:r>
      <w:r w:rsidRPr="003C3F73">
        <w:rPr>
          <w:rFonts w:ascii="Arial" w:hAnsi="Arial" w:hint="cs"/>
          <w:noProof w:val="0"/>
          <w:rtl/>
        </w:rPr>
        <w:t>].</w:t>
      </w:r>
    </w:p>
    <w:p w:rsidR="004A66F6" w:rsidRPr="004A66F6" w:rsidRDefault="004A66F6" w:rsidP="004A66F6">
      <w:pPr>
        <w:spacing w:line="306" w:lineRule="exact"/>
        <w:jc w:val="both"/>
        <w:rPr>
          <w:rFonts w:ascii="Arial" w:hAnsi="Arial"/>
          <w:noProof w:val="0"/>
          <w:rtl/>
        </w:rPr>
      </w:pPr>
    </w:p>
    <w:p w:rsidR="00E44B55" w:rsidRDefault="00C93B16" w:rsidP="00C93B16">
      <w:pPr>
        <w:pStyle w:val="ad"/>
        <w:numPr>
          <w:ilvl w:val="0"/>
          <w:numId w:val="1"/>
        </w:numPr>
        <w:spacing w:line="306" w:lineRule="exact"/>
        <w:ind w:left="567" w:hanging="567"/>
        <w:jc w:val="both"/>
        <w:rPr>
          <w:rFonts w:ascii="Arial" w:hAnsi="Arial"/>
          <w:noProof w:val="0"/>
        </w:rPr>
      </w:pPr>
      <w:r>
        <w:rPr>
          <w:rFonts w:ascii="Arial" w:hAnsi="Arial" w:hint="cs"/>
          <w:noProof w:val="0"/>
          <w:rtl/>
        </w:rPr>
        <w:t>ה</w:t>
      </w:r>
      <w:r w:rsidR="006E688A">
        <w:rPr>
          <w:rFonts w:ascii="Arial" w:hAnsi="Arial" w:hint="cs"/>
          <w:noProof w:val="0"/>
          <w:rtl/>
        </w:rPr>
        <w:t xml:space="preserve">צוואה </w:t>
      </w:r>
      <w:r>
        <w:rPr>
          <w:rFonts w:ascii="Arial" w:hAnsi="Arial" w:hint="cs"/>
          <w:noProof w:val="0"/>
          <w:rtl/>
        </w:rPr>
        <w:t>ה</w:t>
      </w:r>
      <w:r w:rsidR="006E688A">
        <w:rPr>
          <w:rFonts w:ascii="Arial" w:hAnsi="Arial" w:hint="cs"/>
          <w:noProof w:val="0"/>
          <w:rtl/>
        </w:rPr>
        <w:t xml:space="preserve">הדדית </w:t>
      </w:r>
      <w:r>
        <w:rPr>
          <w:rFonts w:ascii="Arial" w:hAnsi="Arial" w:hint="cs"/>
          <w:noProof w:val="0"/>
          <w:rtl/>
        </w:rPr>
        <w:t>נערכה ב</w:t>
      </w:r>
      <w:r w:rsidR="006E688A">
        <w:rPr>
          <w:rFonts w:ascii="Arial" w:hAnsi="Arial" w:hint="cs"/>
          <w:noProof w:val="0"/>
          <w:rtl/>
        </w:rPr>
        <w:t xml:space="preserve">שנת 1980. </w:t>
      </w:r>
      <w:r w:rsidR="00E44B55" w:rsidRPr="00ED7D10">
        <w:rPr>
          <w:rFonts w:ascii="Arial" w:hAnsi="Arial" w:hint="cs"/>
          <w:noProof w:val="0"/>
          <w:rtl/>
        </w:rPr>
        <w:t>לנוחות ההתמצאות אצטט להלן חלקים רלוונטיים מן הצוואה</w:t>
      </w:r>
      <w:r w:rsidR="00812842" w:rsidRPr="00ED7D10">
        <w:rPr>
          <w:rFonts w:ascii="Arial" w:hAnsi="Arial" w:hint="cs"/>
          <w:noProof w:val="0"/>
          <w:rtl/>
        </w:rPr>
        <w:t xml:space="preserve"> (נספח ה' לכתב התביעה)</w:t>
      </w:r>
      <w:r w:rsidR="00E44B55" w:rsidRPr="00ED7D10">
        <w:rPr>
          <w:rFonts w:ascii="Arial" w:hAnsi="Arial" w:hint="cs"/>
          <w:noProof w:val="0"/>
          <w:rtl/>
        </w:rPr>
        <w:t xml:space="preserve">: </w:t>
      </w:r>
    </w:p>
    <w:p w:rsidR="006B77E5" w:rsidRPr="00ED7D10" w:rsidRDefault="006B77E5" w:rsidP="006B77E5">
      <w:pPr>
        <w:pStyle w:val="ad"/>
        <w:spacing w:line="306" w:lineRule="exact"/>
        <w:ind w:left="567"/>
        <w:jc w:val="both"/>
        <w:rPr>
          <w:rFonts w:ascii="Arial" w:hAnsi="Arial"/>
          <w:noProof w:val="0"/>
          <w:rtl/>
        </w:rPr>
      </w:pPr>
    </w:p>
    <w:p w:rsidR="00E247ED" w:rsidRDefault="00CE2126" w:rsidP="007F288E">
      <w:pPr>
        <w:pStyle w:val="ad"/>
        <w:spacing w:line="306" w:lineRule="exact"/>
        <w:ind w:left="850" w:right="567"/>
        <w:jc w:val="both"/>
        <w:rPr>
          <w:rFonts w:ascii="Miriam" w:hAnsi="Miriam" w:cs="Miriam"/>
          <w:noProof w:val="0"/>
          <w:rtl/>
        </w:rPr>
      </w:pPr>
      <w:r w:rsidRPr="00CE2126">
        <w:rPr>
          <w:rFonts w:ascii="Arial" w:hAnsi="Arial" w:hint="cs"/>
          <w:noProof w:val="0"/>
          <w:rtl/>
        </w:rPr>
        <w:t>"</w:t>
      </w:r>
      <w:r w:rsidRPr="00CE2126">
        <w:rPr>
          <w:rFonts w:ascii="Miriam" w:hAnsi="Miriam" w:cs="Miriam"/>
          <w:noProof w:val="0"/>
          <w:rtl/>
        </w:rPr>
        <w:t>שנינו</w:t>
      </w:r>
      <w:r w:rsidR="00E44B55">
        <w:rPr>
          <w:rFonts w:ascii="Miriam" w:hAnsi="Miriam" w:cs="Miriam" w:hint="cs"/>
          <w:noProof w:val="0"/>
          <w:rtl/>
        </w:rPr>
        <w:t xml:space="preserve"> </w:t>
      </w:r>
      <w:r w:rsidR="00A07227">
        <w:rPr>
          <w:rFonts w:ascii="Miriam" w:hAnsi="Miriam" w:cs="Miriam" w:hint="cs"/>
          <w:noProof w:val="0"/>
          <w:rtl/>
        </w:rPr>
        <w:t>תושבי תל אביב</w:t>
      </w:r>
      <w:r w:rsidR="004A7AE7">
        <w:rPr>
          <w:rFonts w:ascii="Miriam" w:hAnsi="Miriam" w:cs="Miriam" w:hint="cs"/>
          <w:noProof w:val="0"/>
          <w:rtl/>
        </w:rPr>
        <w:t xml:space="preserve"> רח' </w:t>
      </w:r>
      <w:r w:rsidR="007F288E">
        <w:rPr>
          <w:rFonts w:ascii="Miriam" w:hAnsi="Miriam" w:cs="Miriam" w:hint="cs"/>
          <w:noProof w:val="0"/>
        </w:rPr>
        <w:t>XXX</w:t>
      </w:r>
      <w:r w:rsidR="00E44B55">
        <w:rPr>
          <w:rFonts w:ascii="Miriam" w:hAnsi="Miriam" w:cs="Miriam" w:hint="cs"/>
          <w:noProof w:val="0"/>
          <w:rtl/>
        </w:rPr>
        <w:t xml:space="preserve"> </w:t>
      </w:r>
      <w:r>
        <w:rPr>
          <w:rFonts w:ascii="Miriam" w:hAnsi="Miriam" w:cs="Miriam" w:hint="cs"/>
          <w:noProof w:val="0"/>
          <w:rtl/>
        </w:rPr>
        <w:t>מצ</w:t>
      </w:r>
      <w:r w:rsidR="00E44B55">
        <w:rPr>
          <w:rFonts w:ascii="Miriam" w:hAnsi="Miriam" w:cs="Miriam" w:hint="cs"/>
          <w:noProof w:val="0"/>
          <w:rtl/>
        </w:rPr>
        <w:t>ווים בזה כל אחד מאיתנו</w:t>
      </w:r>
      <w:r w:rsidR="00A07227">
        <w:rPr>
          <w:rFonts w:ascii="Miriam" w:hAnsi="Miriam" w:cs="Miriam" w:hint="cs"/>
          <w:noProof w:val="0"/>
          <w:rtl/>
        </w:rPr>
        <w:t xml:space="preserve"> </w:t>
      </w:r>
      <w:r w:rsidR="00A07227">
        <w:rPr>
          <w:rFonts w:ascii="Miriam" w:hAnsi="Miriam" w:cs="Miriam"/>
          <w:noProof w:val="0"/>
          <w:rtl/>
        </w:rPr>
        <w:t>–</w:t>
      </w:r>
      <w:r w:rsidR="00A07227">
        <w:rPr>
          <w:rFonts w:ascii="Miriam" w:hAnsi="Miriam" w:cs="Miriam" w:hint="cs"/>
          <w:noProof w:val="0"/>
          <w:rtl/>
        </w:rPr>
        <w:t xml:space="preserve"> בלב שלם ובנפש חפצה בהיותנו בדעה צלולה ומיו</w:t>
      </w:r>
      <w:r w:rsidR="00812842">
        <w:rPr>
          <w:rFonts w:ascii="Miriam" w:hAnsi="Miriam" w:cs="Miriam" w:hint="cs"/>
          <w:noProof w:val="0"/>
          <w:rtl/>
        </w:rPr>
        <w:t>ש</w:t>
      </w:r>
      <w:r w:rsidR="00A07227">
        <w:rPr>
          <w:rFonts w:ascii="Miriam" w:hAnsi="Miriam" w:cs="Miriam" w:hint="cs"/>
          <w:noProof w:val="0"/>
          <w:rtl/>
        </w:rPr>
        <w:t xml:space="preserve">בים בדעתנו, ללא שום כפייה ואונס כדלקמן: - </w:t>
      </w:r>
      <w:r w:rsidR="00E44B55">
        <w:rPr>
          <w:rFonts w:ascii="Miriam" w:hAnsi="Miriam" w:cs="Miriam" w:hint="cs"/>
          <w:noProof w:val="0"/>
          <w:rtl/>
        </w:rPr>
        <w:t xml:space="preserve"> </w:t>
      </w:r>
    </w:p>
    <w:p w:rsidR="00E247ED" w:rsidRDefault="00E247ED" w:rsidP="00E247ED">
      <w:pPr>
        <w:pStyle w:val="ad"/>
        <w:spacing w:line="306" w:lineRule="exact"/>
        <w:ind w:left="850" w:right="567"/>
        <w:jc w:val="both"/>
        <w:rPr>
          <w:rFonts w:ascii="Miriam" w:hAnsi="Miriam" w:cs="Miriam"/>
          <w:noProof w:val="0"/>
          <w:rtl/>
        </w:rPr>
      </w:pPr>
    </w:p>
    <w:p w:rsidR="00E247ED" w:rsidRDefault="00CE2126" w:rsidP="00E247ED">
      <w:pPr>
        <w:pStyle w:val="ad"/>
        <w:numPr>
          <w:ilvl w:val="0"/>
          <w:numId w:val="20"/>
        </w:numPr>
        <w:spacing w:line="306" w:lineRule="exact"/>
        <w:ind w:right="567"/>
        <w:jc w:val="both"/>
        <w:rPr>
          <w:rFonts w:ascii="Arial" w:hAnsi="Arial"/>
          <w:noProof w:val="0"/>
        </w:rPr>
      </w:pPr>
      <w:r w:rsidRPr="00E247ED">
        <w:rPr>
          <w:rFonts w:ascii="Miriam" w:hAnsi="Miriam" w:cs="Miriam"/>
          <w:noProof w:val="0"/>
          <w:rtl/>
        </w:rPr>
        <w:t>את כל רכוש</w:t>
      </w:r>
      <w:r w:rsidRPr="00E247ED">
        <w:rPr>
          <w:rFonts w:ascii="Miriam" w:hAnsi="Miriam" w:cs="Miriam" w:hint="cs"/>
          <w:noProof w:val="0"/>
          <w:rtl/>
        </w:rPr>
        <w:t>נ</w:t>
      </w:r>
      <w:r w:rsidRPr="00E247ED">
        <w:rPr>
          <w:rFonts w:ascii="Miriam" w:hAnsi="Miriam" w:cs="Miriam"/>
          <w:noProof w:val="0"/>
          <w:rtl/>
        </w:rPr>
        <w:t xml:space="preserve">ו, </w:t>
      </w:r>
      <w:r w:rsidR="00E44B55" w:rsidRPr="00E247ED">
        <w:rPr>
          <w:rFonts w:ascii="Miriam" w:hAnsi="Miriam" w:cs="Miriam" w:hint="cs"/>
          <w:noProof w:val="0"/>
          <w:rtl/>
        </w:rPr>
        <w:t xml:space="preserve">הן ניידי והן דלא ניידי וכן </w:t>
      </w:r>
      <w:r w:rsidRPr="00E247ED">
        <w:rPr>
          <w:rFonts w:ascii="Miriam" w:hAnsi="Miriam" w:cs="Miriam"/>
          <w:noProof w:val="0"/>
          <w:rtl/>
        </w:rPr>
        <w:t>...</w:t>
      </w:r>
      <w:r w:rsidR="00E44B55" w:rsidRPr="00E247ED">
        <w:rPr>
          <w:rFonts w:ascii="Miriam" w:hAnsi="Miriam" w:cs="Miriam" w:hint="cs"/>
          <w:noProof w:val="0"/>
          <w:rtl/>
        </w:rPr>
        <w:t xml:space="preserve">כספים... ובכלל זה כל דבר בעל ערך, השייך לנו וכל דבר שיהווה חלק </w:t>
      </w:r>
      <w:r w:rsidRPr="00E247ED">
        <w:rPr>
          <w:rFonts w:ascii="Miriam" w:hAnsi="Miriam" w:cs="Miriam" w:hint="cs"/>
          <w:noProof w:val="0"/>
          <w:rtl/>
        </w:rPr>
        <w:t>מרכושנו,</w:t>
      </w:r>
      <w:r w:rsidRPr="00E247ED">
        <w:rPr>
          <w:rFonts w:ascii="Miriam" w:hAnsi="Miriam" w:cs="Miriam"/>
          <w:noProof w:val="0"/>
          <w:rtl/>
        </w:rPr>
        <w:t xml:space="preserve"> בעת פטירתנו</w:t>
      </w:r>
      <w:r w:rsidRPr="00E247ED">
        <w:rPr>
          <w:rFonts w:ascii="Miriam" w:hAnsi="Miriam" w:cs="Miriam" w:hint="cs"/>
          <w:noProof w:val="0"/>
          <w:rtl/>
        </w:rPr>
        <w:t>,</w:t>
      </w:r>
      <w:r w:rsidRPr="00E247ED">
        <w:rPr>
          <w:rFonts w:ascii="Miriam" w:hAnsi="Miriam" w:cs="Miriam"/>
          <w:noProof w:val="0"/>
          <w:rtl/>
        </w:rPr>
        <w:t xml:space="preserve"> הננו מצווים בזה כל אחד למשנהו בשלמות</w:t>
      </w:r>
      <w:r w:rsidR="00E44B55" w:rsidRPr="00E247ED">
        <w:rPr>
          <w:rFonts w:ascii="Arial" w:hAnsi="Arial" w:hint="cs"/>
          <w:noProof w:val="0"/>
          <w:rtl/>
        </w:rPr>
        <w:t>.</w:t>
      </w:r>
    </w:p>
    <w:p w:rsidR="00E247ED" w:rsidRDefault="00E247ED" w:rsidP="00E247ED">
      <w:pPr>
        <w:pStyle w:val="ad"/>
        <w:spacing w:line="306" w:lineRule="exact"/>
        <w:ind w:left="1210" w:right="567"/>
        <w:jc w:val="both"/>
        <w:rPr>
          <w:rFonts w:ascii="Arial" w:hAnsi="Arial"/>
          <w:noProof w:val="0"/>
          <w:rtl/>
        </w:rPr>
      </w:pPr>
    </w:p>
    <w:p w:rsidR="00A07227" w:rsidRPr="00E247ED" w:rsidRDefault="00A07227" w:rsidP="00E247ED">
      <w:pPr>
        <w:pStyle w:val="ad"/>
        <w:numPr>
          <w:ilvl w:val="0"/>
          <w:numId w:val="20"/>
        </w:numPr>
        <w:spacing w:line="306" w:lineRule="exact"/>
        <w:ind w:right="567"/>
        <w:jc w:val="both"/>
        <w:rPr>
          <w:rFonts w:ascii="Arial" w:hAnsi="Arial"/>
          <w:noProof w:val="0"/>
        </w:rPr>
      </w:pPr>
      <w:r w:rsidRPr="00E247ED">
        <w:rPr>
          <w:rFonts w:ascii="Miriam" w:hAnsi="Miriam" w:cs="Miriam"/>
          <w:noProof w:val="0"/>
          <w:rtl/>
        </w:rPr>
        <w:t>הננו מבטיחים</w:t>
      </w:r>
      <w:r w:rsidR="004D0D5C" w:rsidRPr="00E247ED">
        <w:rPr>
          <w:rFonts w:ascii="Miriam" w:hAnsi="Miriam" w:cs="Miriam" w:hint="cs"/>
          <w:noProof w:val="0"/>
          <w:rtl/>
        </w:rPr>
        <w:t xml:space="preserve"> </w:t>
      </w:r>
      <w:r w:rsidRPr="00E247ED">
        <w:rPr>
          <w:rFonts w:ascii="Miriam" w:hAnsi="Miriam" w:cs="Miriam" w:hint="cs"/>
          <w:noProof w:val="0"/>
          <w:rtl/>
        </w:rPr>
        <w:t xml:space="preserve">זה לזו וזו לזה במעמד החתימה על צוואתינו זו, כי האחרון מבינינו יוריש את רכושנו על פי צוואה לילדינו כמפורט להלן בחלקים שווים ביניהם: </w:t>
      </w:r>
    </w:p>
    <w:p w:rsidR="00E247ED" w:rsidRDefault="00A07227" w:rsidP="007F288E">
      <w:pPr>
        <w:pStyle w:val="ad"/>
        <w:numPr>
          <w:ilvl w:val="0"/>
          <w:numId w:val="15"/>
        </w:numPr>
        <w:ind w:right="567"/>
        <w:rPr>
          <w:rFonts w:ascii="Miriam" w:hAnsi="Miriam" w:cs="Miriam"/>
          <w:noProof w:val="0"/>
        </w:rPr>
      </w:pPr>
      <w:r w:rsidRPr="00E247ED">
        <w:rPr>
          <w:rFonts w:ascii="Miriam" w:hAnsi="Miriam" w:cs="Miriam" w:hint="cs"/>
          <w:noProof w:val="0"/>
          <w:rtl/>
        </w:rPr>
        <w:t>ר</w:t>
      </w:r>
      <w:r w:rsidR="007F288E">
        <w:rPr>
          <w:rFonts w:ascii="Miriam" w:hAnsi="Miriam" w:cs="Miriam" w:hint="cs"/>
          <w:noProof w:val="0"/>
          <w:rtl/>
        </w:rPr>
        <w:t>.</w:t>
      </w:r>
      <w:r w:rsidRPr="00E247ED">
        <w:rPr>
          <w:rFonts w:ascii="Miriam" w:hAnsi="Miriam" w:cs="Miriam" w:hint="cs"/>
          <w:noProof w:val="0"/>
          <w:rtl/>
        </w:rPr>
        <w:t xml:space="preserve">י ת.ז. ... </w:t>
      </w:r>
    </w:p>
    <w:p w:rsidR="00A07227" w:rsidRPr="00E247ED" w:rsidRDefault="00A07227" w:rsidP="007F288E">
      <w:pPr>
        <w:pStyle w:val="ad"/>
        <w:numPr>
          <w:ilvl w:val="0"/>
          <w:numId w:val="15"/>
        </w:numPr>
        <w:ind w:right="567"/>
        <w:rPr>
          <w:rFonts w:ascii="Miriam" w:hAnsi="Miriam" w:cs="Miriam"/>
          <w:noProof w:val="0"/>
        </w:rPr>
      </w:pPr>
      <w:r w:rsidRPr="00E247ED">
        <w:rPr>
          <w:rFonts w:ascii="Miriam" w:hAnsi="Miriam" w:cs="Miriam" w:hint="cs"/>
          <w:noProof w:val="0"/>
          <w:rtl/>
        </w:rPr>
        <w:t>נ</w:t>
      </w:r>
      <w:r w:rsidR="007F288E">
        <w:rPr>
          <w:rFonts w:ascii="Miriam" w:hAnsi="Miriam" w:cs="Miriam" w:hint="cs"/>
          <w:noProof w:val="0"/>
          <w:rtl/>
        </w:rPr>
        <w:t>.</w:t>
      </w:r>
      <w:r w:rsidRPr="00E247ED">
        <w:rPr>
          <w:rFonts w:ascii="Miriam" w:hAnsi="Miriam" w:cs="Miriam" w:hint="cs"/>
          <w:noProof w:val="0"/>
          <w:rtl/>
        </w:rPr>
        <w:t xml:space="preserve"> (ר</w:t>
      </w:r>
      <w:r w:rsidR="007F288E">
        <w:rPr>
          <w:rFonts w:ascii="Miriam" w:hAnsi="Miriam" w:cs="Miriam" w:hint="cs"/>
          <w:noProof w:val="0"/>
          <w:rtl/>
        </w:rPr>
        <w:t>'</w:t>
      </w:r>
      <w:r w:rsidRPr="00E247ED">
        <w:rPr>
          <w:rFonts w:ascii="Miriam" w:hAnsi="Miriam" w:cs="Miriam" w:hint="cs"/>
          <w:noProof w:val="0"/>
          <w:rtl/>
        </w:rPr>
        <w:t>) ע</w:t>
      </w:r>
      <w:r w:rsidR="007F288E">
        <w:rPr>
          <w:rFonts w:ascii="Miriam" w:hAnsi="Miriam" w:cs="Miriam" w:hint="cs"/>
          <w:noProof w:val="0"/>
          <w:rtl/>
        </w:rPr>
        <w:t>'</w:t>
      </w:r>
      <w:r w:rsidRPr="00E247ED">
        <w:rPr>
          <w:rFonts w:ascii="Miriam" w:hAnsi="Miriam" w:cs="Miriam" w:hint="cs"/>
          <w:noProof w:val="0"/>
          <w:rtl/>
        </w:rPr>
        <w:t xml:space="preserve"> </w:t>
      </w:r>
      <w:r w:rsidRPr="00E247ED">
        <w:rPr>
          <w:rFonts w:ascii="Miriam" w:hAnsi="Miriam" w:cs="Miriam"/>
          <w:noProof w:val="0"/>
          <w:rtl/>
        </w:rPr>
        <w:t>–</w:t>
      </w:r>
      <w:r w:rsidRPr="00E247ED">
        <w:rPr>
          <w:rFonts w:ascii="Miriam" w:hAnsi="Miriam" w:cs="Miriam" w:hint="cs"/>
          <w:noProof w:val="0"/>
          <w:rtl/>
        </w:rPr>
        <w:t xml:space="preserve"> ר</w:t>
      </w:r>
      <w:r w:rsidR="007F288E">
        <w:rPr>
          <w:rFonts w:ascii="Miriam" w:hAnsi="Miriam" w:cs="Miriam" w:hint="cs"/>
          <w:noProof w:val="0"/>
          <w:rtl/>
        </w:rPr>
        <w:t>'</w:t>
      </w:r>
      <w:r w:rsidRPr="00E247ED">
        <w:rPr>
          <w:rFonts w:ascii="Miriam" w:hAnsi="Miriam" w:cs="Miriam" w:hint="cs"/>
          <w:noProof w:val="0"/>
          <w:rtl/>
        </w:rPr>
        <w:t xml:space="preserve"> ת.ז. ... </w:t>
      </w:r>
    </w:p>
    <w:p w:rsidR="00812842" w:rsidRPr="00E247ED" w:rsidRDefault="00812842" w:rsidP="00E247ED">
      <w:pPr>
        <w:pStyle w:val="ad"/>
        <w:ind w:left="850" w:right="567"/>
        <w:rPr>
          <w:rFonts w:ascii="Miriam" w:hAnsi="Miriam" w:cs="Miriam"/>
          <w:noProof w:val="0"/>
          <w:rtl/>
        </w:rPr>
      </w:pPr>
    </w:p>
    <w:p w:rsidR="00A07227" w:rsidRDefault="00A07227" w:rsidP="00E247ED">
      <w:pPr>
        <w:pStyle w:val="ad"/>
        <w:numPr>
          <w:ilvl w:val="0"/>
          <w:numId w:val="20"/>
        </w:numPr>
        <w:spacing w:line="306" w:lineRule="exact"/>
        <w:ind w:right="567"/>
        <w:jc w:val="both"/>
        <w:rPr>
          <w:rFonts w:ascii="David" w:hAnsi="David"/>
          <w:noProof w:val="0"/>
        </w:rPr>
      </w:pPr>
      <w:r w:rsidRPr="00812842">
        <w:rPr>
          <w:rFonts w:ascii="Miriam" w:hAnsi="Miriam" w:cs="Miriam" w:hint="cs"/>
          <w:noProof w:val="0"/>
          <w:rtl/>
        </w:rPr>
        <w:t>הננו משאירים לעצמ</w:t>
      </w:r>
      <w:r w:rsidR="00D518EA">
        <w:rPr>
          <w:rFonts w:ascii="Miriam" w:hAnsi="Miriam" w:cs="Miriam" w:hint="cs"/>
          <w:noProof w:val="0"/>
          <w:rtl/>
        </w:rPr>
        <w:t>נ</w:t>
      </w:r>
      <w:r w:rsidRPr="00812842">
        <w:rPr>
          <w:rFonts w:ascii="Miriam" w:hAnsi="Miriam" w:cs="Miriam" w:hint="cs"/>
          <w:noProof w:val="0"/>
          <w:rtl/>
        </w:rPr>
        <w:t>ו את הזכות, לכל אחד מאיתנו, לשנות או לבטל צוואה זו, בכל עת וזמן ובלבד שכל ביטול או שינוי כאמור, יהיה בכתב</w:t>
      </w:r>
      <w:r w:rsidRPr="00812842">
        <w:rPr>
          <w:rFonts w:ascii="David" w:hAnsi="David"/>
          <w:noProof w:val="0"/>
          <w:rtl/>
        </w:rPr>
        <w:t>".</w:t>
      </w:r>
    </w:p>
    <w:p w:rsidR="004A7AE7" w:rsidRPr="00812842" w:rsidRDefault="004A7AE7" w:rsidP="004A7AE7">
      <w:pPr>
        <w:pStyle w:val="ad"/>
        <w:spacing w:line="306" w:lineRule="exact"/>
        <w:ind w:left="1210" w:right="567"/>
        <w:jc w:val="both"/>
        <w:rPr>
          <w:rFonts w:ascii="David" w:hAnsi="David"/>
          <w:noProof w:val="0"/>
        </w:rPr>
      </w:pPr>
    </w:p>
    <w:p w:rsidR="006E688A" w:rsidRDefault="006E688A" w:rsidP="009D3615">
      <w:pPr>
        <w:pStyle w:val="ad"/>
        <w:numPr>
          <w:ilvl w:val="0"/>
          <w:numId w:val="1"/>
        </w:numPr>
        <w:spacing w:line="306" w:lineRule="exact"/>
        <w:ind w:left="567" w:hanging="567"/>
        <w:jc w:val="both"/>
        <w:rPr>
          <w:rFonts w:ascii="Arial" w:hAnsi="Arial"/>
          <w:noProof w:val="0"/>
        </w:rPr>
      </w:pPr>
      <w:r>
        <w:rPr>
          <w:rFonts w:ascii="Arial" w:hAnsi="Arial" w:hint="cs"/>
          <w:noProof w:val="0"/>
          <w:rtl/>
        </w:rPr>
        <w:lastRenderedPageBreak/>
        <w:t xml:space="preserve">בנסיבות מקרה זה, על פניו אין אינדיקציה שיש בה להסיק כי המנוחים ביקשו להגביל את בן הזוג האחר בעריכת  צוואה חדשה. על כך </w:t>
      </w:r>
      <w:r w:rsidR="009D3615">
        <w:rPr>
          <w:rFonts w:ascii="Arial" w:hAnsi="Arial" w:hint="cs"/>
          <w:noProof w:val="0"/>
          <w:rtl/>
        </w:rPr>
        <w:t xml:space="preserve">ניתן ללמוד </w:t>
      </w:r>
      <w:r>
        <w:rPr>
          <w:rFonts w:ascii="Arial" w:hAnsi="Arial" w:hint="cs"/>
          <w:noProof w:val="0"/>
          <w:rtl/>
        </w:rPr>
        <w:t xml:space="preserve">מהנתונים כדלקמן:- </w:t>
      </w:r>
    </w:p>
    <w:p w:rsidR="006E688A" w:rsidRPr="004A7AE7" w:rsidRDefault="006E688A" w:rsidP="006E688A">
      <w:pPr>
        <w:pStyle w:val="ad"/>
        <w:spacing w:line="306" w:lineRule="exact"/>
        <w:ind w:left="567"/>
        <w:jc w:val="both"/>
        <w:rPr>
          <w:rFonts w:ascii="Arial" w:hAnsi="Arial"/>
          <w:noProof w:val="0"/>
        </w:rPr>
      </w:pPr>
    </w:p>
    <w:p w:rsidR="00C93B16" w:rsidRPr="00C93B16" w:rsidRDefault="00B932D8" w:rsidP="00C93B16">
      <w:pPr>
        <w:pStyle w:val="ad"/>
        <w:numPr>
          <w:ilvl w:val="0"/>
          <w:numId w:val="1"/>
        </w:numPr>
        <w:spacing w:line="306" w:lineRule="exact"/>
        <w:ind w:left="567" w:hanging="567"/>
        <w:jc w:val="both"/>
        <w:rPr>
          <w:rFonts w:ascii="Arial" w:hAnsi="Arial"/>
          <w:noProof w:val="0"/>
        </w:rPr>
      </w:pPr>
      <w:r w:rsidRPr="00C93B16">
        <w:rPr>
          <w:rFonts w:ascii="Arial" w:hAnsi="Arial" w:hint="cs"/>
          <w:b/>
          <w:bCs/>
          <w:noProof w:val="0"/>
          <w:rtl/>
        </w:rPr>
        <w:t xml:space="preserve">מבחינת מועד הצוואה </w:t>
      </w:r>
      <w:r w:rsidRPr="00C93B16">
        <w:rPr>
          <w:rFonts w:ascii="Arial" w:hAnsi="Arial"/>
          <w:b/>
          <w:bCs/>
          <w:noProof w:val="0"/>
          <w:rtl/>
        </w:rPr>
        <w:t>–</w:t>
      </w:r>
      <w:r w:rsidRPr="00C93B16">
        <w:rPr>
          <w:rFonts w:ascii="Arial" w:hAnsi="Arial" w:hint="cs"/>
          <w:b/>
          <w:bCs/>
          <w:noProof w:val="0"/>
          <w:rtl/>
        </w:rPr>
        <w:t xml:space="preserve"> </w:t>
      </w:r>
      <w:r w:rsidR="00C93B16" w:rsidRPr="00C93B16">
        <w:rPr>
          <w:rFonts w:ascii="Arial" w:hAnsi="Arial" w:hint="cs"/>
          <w:noProof w:val="0"/>
          <w:rtl/>
        </w:rPr>
        <w:t xml:space="preserve">כאמור, עסקינן </w:t>
      </w:r>
      <w:r w:rsidR="00C93B16">
        <w:rPr>
          <w:rFonts w:ascii="Arial" w:hAnsi="Arial" w:hint="cs"/>
          <w:noProof w:val="0"/>
          <w:rtl/>
        </w:rPr>
        <w:t>ב</w:t>
      </w:r>
      <w:r w:rsidR="00C93B16" w:rsidRPr="00C93B16">
        <w:rPr>
          <w:rFonts w:ascii="Arial" w:hAnsi="Arial" w:hint="cs"/>
          <w:noProof w:val="0"/>
          <w:rtl/>
        </w:rPr>
        <w:t xml:space="preserve">צוואה הדדית שנערכה בשנת 1980. לכן, יש לבחון את המקרה לפי הדין שקדם לתיקון מס' 12 לחוק הירושה, במסגרתו חוקק בשנת 2005 סעיף 8א לחוק הירושה המסדיר את מוסד הצוואות ההדדיות בין בני זוג.  </w:t>
      </w:r>
    </w:p>
    <w:p w:rsidR="00C93B16" w:rsidRPr="00C93B16" w:rsidRDefault="00C93B16" w:rsidP="00C93B16">
      <w:pPr>
        <w:pStyle w:val="ad"/>
        <w:rPr>
          <w:rFonts w:ascii="Arial" w:hAnsi="Arial"/>
          <w:noProof w:val="0"/>
          <w:rtl/>
        </w:rPr>
      </w:pPr>
    </w:p>
    <w:p w:rsidR="00C93B16" w:rsidRPr="00C93B16" w:rsidRDefault="00C93B16" w:rsidP="00D60D38">
      <w:pPr>
        <w:pStyle w:val="ad"/>
        <w:numPr>
          <w:ilvl w:val="0"/>
          <w:numId w:val="1"/>
        </w:numPr>
        <w:spacing w:line="306" w:lineRule="exact"/>
        <w:ind w:left="567" w:hanging="567"/>
        <w:jc w:val="both"/>
        <w:rPr>
          <w:rFonts w:ascii="Arial" w:hAnsi="Arial"/>
          <w:noProof w:val="0"/>
        </w:rPr>
      </w:pPr>
      <w:r w:rsidRPr="00C93B16">
        <w:rPr>
          <w:rFonts w:ascii="Arial" w:hAnsi="Arial" w:hint="cs"/>
          <w:noProof w:val="0"/>
          <w:rtl/>
        </w:rPr>
        <w:t>לפי הדין הקודם אין זה ברור מאליו כי קיימת מגבלה כלשהי על מי שערכו צוואות הדדיות לבטל את הצוואות באופן חד צדדי; וכפי שנקבע ב</w:t>
      </w:r>
      <w:r w:rsidRPr="00C93B16">
        <w:rPr>
          <w:rFonts w:ascii="Miriam" w:hAnsi="Miriam" w:cs="Miriam"/>
          <w:noProof w:val="0"/>
          <w:rtl/>
        </w:rPr>
        <w:t>בע"מ 10807/03 זמיר נ' גמליאל, פ"ד סב(1) 601, 6</w:t>
      </w:r>
      <w:r w:rsidRPr="00C93B16">
        <w:rPr>
          <w:rFonts w:ascii="Miriam" w:hAnsi="Miriam" w:cs="Miriam" w:hint="cs"/>
          <w:noProof w:val="0"/>
          <w:rtl/>
        </w:rPr>
        <w:t>26-625</w:t>
      </w:r>
      <w:r w:rsidRPr="00C93B16">
        <w:rPr>
          <w:rFonts w:ascii="Miriam" w:hAnsi="Miriam" w:cs="Miriam"/>
          <w:noProof w:val="0"/>
          <w:rtl/>
        </w:rPr>
        <w:t xml:space="preserve"> (</w:t>
      </w:r>
      <w:r w:rsidRPr="00C93B16">
        <w:rPr>
          <w:rFonts w:ascii="Miriam" w:hAnsi="Miriam" w:cs="Miriam" w:hint="cs"/>
          <w:noProof w:val="0"/>
          <w:rtl/>
        </w:rPr>
        <w:t>2007</w:t>
      </w:r>
      <w:r w:rsidRPr="00C93B16">
        <w:rPr>
          <w:rFonts w:ascii="Miriam" w:hAnsi="Miriam" w:cs="Miriam"/>
          <w:noProof w:val="0"/>
          <w:rtl/>
        </w:rPr>
        <w:t>)</w:t>
      </w:r>
      <w:r w:rsidRPr="00C93B16">
        <w:rPr>
          <w:rFonts w:ascii="Arial" w:hAnsi="Arial" w:hint="cs"/>
          <w:noProof w:val="0"/>
          <w:rtl/>
        </w:rPr>
        <w:t>: "</w:t>
      </w:r>
      <w:r w:rsidRPr="00C93B16">
        <w:rPr>
          <w:rFonts w:ascii="Miriam" w:hAnsi="Miriam" w:cs="Miriam"/>
          <w:noProof w:val="0"/>
          <w:rtl/>
        </w:rPr>
        <w:t xml:space="preserve">לדעתי, מעצם ההדדיות בכתיבת הצוואות, אין ללמוד על רצון משותף של בני הזוג להגביל זה את כוחו של זה לשנות את הצוואה לאחר מות של מי מהם, והכל, כמובן, שאין אינדיקציה פרשנית אחרת... </w:t>
      </w:r>
      <w:r w:rsidRPr="00C93B16">
        <w:rPr>
          <w:rFonts w:ascii="Miriam" w:hAnsi="Miriam" w:cs="Miriam" w:hint="cs"/>
          <w:noProof w:val="0"/>
          <w:rtl/>
        </w:rPr>
        <w:t>ב</w:t>
      </w:r>
      <w:r w:rsidRPr="00C93B16">
        <w:rPr>
          <w:rFonts w:ascii="Miriam" w:hAnsi="Miriam" w:cs="Miriam"/>
          <w:noProof w:val="0"/>
          <w:rtl/>
        </w:rPr>
        <w:t>ני זוג שכתבו צוואותיהם לפני התיקון, כל שעמד לפניהם הוא הוראות הדין, הברורות למדי, בדבר אי הטלת הגבלות על שינוי הצוואה</w:t>
      </w:r>
      <w:r w:rsidRPr="00C93B16">
        <w:rPr>
          <w:rFonts w:ascii="Miriam" w:hAnsi="Miriam" w:cs="Miriam" w:hint="cs"/>
          <w:noProof w:val="0"/>
          <w:rtl/>
        </w:rPr>
        <w:t xml:space="preserve"> (וראו גם ע"א 576/72 שפיר נ' שפיר, פ"ד כז(2) 373, 380; ע"א 290/78 וינשנקר נ' אדלמן, פ"ד לד(1) 122)</w:t>
      </w:r>
      <w:r w:rsidRPr="00C93B16">
        <w:rPr>
          <w:rFonts w:ascii="Miriam" w:hAnsi="Miriam" w:cs="Miriam"/>
          <w:noProof w:val="0"/>
          <w:rtl/>
        </w:rPr>
        <w:t>. בעניין בני זוג שכאלה – ובהעדר כוונה אחרת, מפורשת או משתמעת – לא ניתן, לדעתי, להניח כי רצונם היה להגביל זה את כוחו של זה בשינוי הצוואה. ייתכן שכן, אך ייתכן שלא. בהיעדר כל ראיה על כוונה משותפת אחרת של הצדדים, לא ראוי, לדעתי, לקבוע לגבי צוואות שנעשו לפני החוק שהייתה כוונה משותפת להתנות על הדין ולהגביל את בן הזוג האחר</w:t>
      </w:r>
      <w:r w:rsidRPr="00C93B16">
        <w:rPr>
          <w:rFonts w:ascii="Arial" w:hAnsi="Arial" w:hint="cs"/>
          <w:noProof w:val="0"/>
          <w:rtl/>
        </w:rPr>
        <w:t>".</w:t>
      </w:r>
    </w:p>
    <w:p w:rsidR="00C93B16" w:rsidRPr="00C93B16" w:rsidRDefault="00C93B16" w:rsidP="00C93B16">
      <w:pPr>
        <w:pStyle w:val="ad"/>
        <w:spacing w:line="306" w:lineRule="exact"/>
        <w:ind w:left="567"/>
        <w:jc w:val="both"/>
        <w:rPr>
          <w:rFonts w:ascii="Arial" w:hAnsi="Arial"/>
          <w:b/>
          <w:bCs/>
          <w:noProof w:val="0"/>
        </w:rPr>
      </w:pPr>
    </w:p>
    <w:p w:rsidR="00812091" w:rsidRPr="00D60D38" w:rsidRDefault="00D60D38" w:rsidP="007F288E">
      <w:pPr>
        <w:pStyle w:val="ad"/>
        <w:numPr>
          <w:ilvl w:val="0"/>
          <w:numId w:val="1"/>
        </w:numPr>
        <w:spacing w:line="306" w:lineRule="exact"/>
        <w:ind w:left="567" w:hanging="567"/>
        <w:jc w:val="both"/>
        <w:rPr>
          <w:rFonts w:ascii="Arial" w:hAnsi="Arial"/>
          <w:b/>
          <w:bCs/>
          <w:noProof w:val="0"/>
        </w:rPr>
      </w:pPr>
      <w:r w:rsidRPr="00D60D38">
        <w:rPr>
          <w:rFonts w:ascii="Arial" w:hAnsi="Arial" w:hint="cs"/>
          <w:noProof w:val="0"/>
          <w:rtl/>
        </w:rPr>
        <w:t xml:space="preserve">בענייננו, </w:t>
      </w:r>
      <w:r w:rsidR="00BA332F" w:rsidRPr="00D60D38">
        <w:rPr>
          <w:rFonts w:ascii="Arial" w:hAnsi="Arial" w:hint="cs"/>
          <w:noProof w:val="0"/>
          <w:rtl/>
        </w:rPr>
        <w:t xml:space="preserve">קשה להניח כי </w:t>
      </w:r>
      <w:r w:rsidR="00812091" w:rsidRPr="00D60D38">
        <w:rPr>
          <w:rFonts w:ascii="Arial" w:hAnsi="Arial" w:hint="cs"/>
          <w:noProof w:val="0"/>
          <w:rtl/>
        </w:rPr>
        <w:t>עו"ד ג</w:t>
      </w:r>
      <w:r w:rsidR="007F288E">
        <w:rPr>
          <w:rFonts w:ascii="Arial" w:hAnsi="Arial" w:hint="cs"/>
          <w:noProof w:val="0"/>
          <w:rtl/>
        </w:rPr>
        <w:t>'</w:t>
      </w:r>
      <w:r w:rsidR="00812091" w:rsidRPr="00D60D38">
        <w:rPr>
          <w:rFonts w:ascii="Arial" w:hAnsi="Arial" w:hint="cs"/>
          <w:noProof w:val="0"/>
          <w:rtl/>
        </w:rPr>
        <w:t xml:space="preserve"> שערך את הצוואה</w:t>
      </w:r>
      <w:r w:rsidR="00BA332F" w:rsidRPr="00D60D38">
        <w:rPr>
          <w:rFonts w:ascii="Arial" w:hAnsi="Arial" w:hint="cs"/>
          <w:noProof w:val="0"/>
          <w:rtl/>
        </w:rPr>
        <w:t xml:space="preserve"> </w:t>
      </w:r>
      <w:r w:rsidR="00812091" w:rsidRPr="00D60D38">
        <w:rPr>
          <w:rFonts w:ascii="Arial" w:hAnsi="Arial" w:hint="cs"/>
          <w:noProof w:val="0"/>
          <w:rtl/>
        </w:rPr>
        <w:t xml:space="preserve">(עמ' 4, ש' 4), ועל אחת כמה וכמה מי מהמנוחים, </w:t>
      </w:r>
      <w:r w:rsidR="00BA332F" w:rsidRPr="00D60D38">
        <w:rPr>
          <w:rFonts w:ascii="Arial" w:hAnsi="Arial" w:hint="cs"/>
          <w:noProof w:val="0"/>
          <w:rtl/>
        </w:rPr>
        <w:t xml:space="preserve">התכוון, וכך </w:t>
      </w:r>
      <w:r w:rsidR="00245F7A" w:rsidRPr="00D60D38">
        <w:rPr>
          <w:rFonts w:ascii="Arial" w:hAnsi="Arial" w:hint="cs"/>
          <w:noProof w:val="0"/>
          <w:rtl/>
        </w:rPr>
        <w:t xml:space="preserve">היה </w:t>
      </w:r>
      <w:r w:rsidR="00BA332F" w:rsidRPr="00D60D38">
        <w:rPr>
          <w:rFonts w:ascii="Arial" w:hAnsi="Arial" w:hint="cs"/>
          <w:noProof w:val="0"/>
          <w:rtl/>
        </w:rPr>
        <w:t xml:space="preserve">אומד דעתו, </w:t>
      </w:r>
      <w:r w:rsidR="00812091" w:rsidRPr="00D60D38">
        <w:rPr>
          <w:rFonts w:ascii="Arial" w:hAnsi="Arial" w:hint="cs"/>
          <w:noProof w:val="0"/>
          <w:rtl/>
        </w:rPr>
        <w:t>לאפשרות של מניעות מלשנות את הצוואה</w:t>
      </w:r>
      <w:r w:rsidR="00BA332F" w:rsidRPr="00D60D38">
        <w:rPr>
          <w:rFonts w:ascii="Arial" w:hAnsi="Arial" w:hint="cs"/>
          <w:noProof w:val="0"/>
          <w:rtl/>
        </w:rPr>
        <w:t xml:space="preserve">, בעת עריכת הצוואה בשנת 1980, בשעה שהדין שחל באותה עת היה </w:t>
      </w:r>
      <w:r w:rsidR="00812091" w:rsidRPr="00D60D38">
        <w:rPr>
          <w:rFonts w:ascii="Arial" w:hAnsi="Arial" w:hint="cs"/>
          <w:noProof w:val="0"/>
          <w:rtl/>
        </w:rPr>
        <w:t>כי ניתן לשנות צוואה, לרבות צוואה הדדית; וכפי שסוכם המצב המשפטי ב</w:t>
      </w:r>
      <w:r w:rsidR="00812091" w:rsidRPr="00D60D38">
        <w:rPr>
          <w:rFonts w:ascii="Miriam" w:hAnsi="Miriam" w:cs="Miriam"/>
          <w:noProof w:val="0"/>
          <w:rtl/>
        </w:rPr>
        <w:t>עמ"ש (ת"א)51823-03-11 פלונית נ' פלוני, פסקה 36 (9.4.2013)</w:t>
      </w:r>
      <w:r w:rsidR="00812091" w:rsidRPr="00D60D38">
        <w:rPr>
          <w:rFonts w:ascii="Arial" w:hAnsi="Arial" w:hint="cs"/>
          <w:noProof w:val="0"/>
          <w:rtl/>
        </w:rPr>
        <w:t>: "</w:t>
      </w:r>
      <w:r w:rsidR="00812091" w:rsidRPr="00D60D38">
        <w:rPr>
          <w:rFonts w:ascii="Miriam" w:hAnsi="Miriam" w:cs="Miriam"/>
          <w:noProof w:val="0"/>
          <w:rtl/>
        </w:rPr>
        <w:t>הן בלשון החוק בהתאם לתיקון, והן לאור הוראות המעבר, ניתן לסכם ולומר כי בצוואות שנערכו לאחר התיקון, "ברירת המחדל" העדר אפשרות לשנוי הצוואה אלא בהתקיימות התנאים שנקבעו בתיקון, ואילו בצוואות שנערכו לפני התיקון "ברירת המחדל" כי רשאי כל אחד מהמצווים לשנות את אשר ציווה, וזאת בין בחיי שני המצווים ובין לאחר פטירתו של אחד מהם. מכאן, שיש לבחון את "אומד דעתם של הצדדים", על רקע ההבדל האמור</w:t>
      </w:r>
      <w:r w:rsidRPr="00D60D38">
        <w:rPr>
          <w:rFonts w:ascii="Arial" w:hAnsi="Arial" w:hint="cs"/>
          <w:noProof w:val="0"/>
          <w:rtl/>
        </w:rPr>
        <w:t>" [</w:t>
      </w:r>
      <w:r w:rsidRPr="00D60D38">
        <w:rPr>
          <w:rFonts w:ascii="Miriam" w:hAnsi="Miriam" w:cs="Miriam"/>
          <w:noProof w:val="0"/>
          <w:rtl/>
        </w:rPr>
        <w:t>ר' גם עמ"ש (ת"א) 36694-10-16 א' נ' ל' ואח' (26.11.2017); בע"מ 10090/17 פלונית נ' פלוני (25.11.2018)</w:t>
      </w:r>
      <w:r w:rsidRPr="00D60D38">
        <w:rPr>
          <w:rFonts w:ascii="Arial" w:hAnsi="Arial" w:hint="cs"/>
          <w:noProof w:val="0"/>
          <w:rtl/>
        </w:rPr>
        <w:t xml:space="preserve">; </w:t>
      </w:r>
      <w:r w:rsidR="00812091" w:rsidRPr="00D60D38">
        <w:rPr>
          <w:rFonts w:ascii="Miriam" w:hAnsi="Miriam" w:cs="Miriam"/>
          <w:noProof w:val="0"/>
          <w:rtl/>
        </w:rPr>
        <w:t>בע"מ 10090/17 פלונית נ' פלוני (25.1.2018)</w:t>
      </w:r>
      <w:r w:rsidR="00812091" w:rsidRPr="00D60D38">
        <w:rPr>
          <w:rFonts w:ascii="Arial" w:hAnsi="Arial" w:hint="cs"/>
          <w:noProof w:val="0"/>
          <w:rtl/>
        </w:rPr>
        <w:t xml:space="preserve">]. </w:t>
      </w:r>
    </w:p>
    <w:p w:rsidR="00812091" w:rsidRPr="00812091" w:rsidRDefault="00812091" w:rsidP="00812091">
      <w:pPr>
        <w:pStyle w:val="ad"/>
        <w:spacing w:line="306" w:lineRule="exact"/>
        <w:ind w:left="567"/>
        <w:jc w:val="both"/>
        <w:rPr>
          <w:rFonts w:ascii="Arial" w:hAnsi="Arial"/>
          <w:b/>
          <w:bCs/>
          <w:noProof w:val="0"/>
        </w:rPr>
      </w:pPr>
    </w:p>
    <w:p w:rsidR="00C93B16" w:rsidRDefault="00C93B16" w:rsidP="00C93B16">
      <w:pPr>
        <w:pStyle w:val="ad"/>
        <w:numPr>
          <w:ilvl w:val="0"/>
          <w:numId w:val="1"/>
        </w:numPr>
        <w:spacing w:line="306" w:lineRule="exact"/>
        <w:ind w:left="567" w:hanging="567"/>
        <w:jc w:val="both"/>
        <w:rPr>
          <w:rFonts w:ascii="Arial" w:hAnsi="Arial"/>
          <w:noProof w:val="0"/>
        </w:rPr>
      </w:pPr>
      <w:r w:rsidRPr="006E688A">
        <w:rPr>
          <w:rFonts w:ascii="Arial" w:hAnsi="Arial" w:hint="cs"/>
          <w:b/>
          <w:bCs/>
          <w:noProof w:val="0"/>
          <w:rtl/>
        </w:rPr>
        <w:t>מבחינת לשון הצוואה</w:t>
      </w:r>
      <w:r w:rsidRPr="006E688A">
        <w:rPr>
          <w:rFonts w:ascii="Arial" w:hAnsi="Arial" w:hint="cs"/>
          <w:noProof w:val="0"/>
          <w:rtl/>
        </w:rPr>
        <w:t xml:space="preserve"> </w:t>
      </w:r>
      <w:r>
        <w:rPr>
          <w:rFonts w:ascii="Arial" w:hAnsi="Arial"/>
          <w:noProof w:val="0"/>
          <w:rtl/>
        </w:rPr>
        <w:t>–</w:t>
      </w:r>
      <w:r>
        <w:rPr>
          <w:rFonts w:ascii="Arial" w:hAnsi="Arial" w:hint="cs"/>
          <w:noProof w:val="0"/>
          <w:rtl/>
        </w:rPr>
        <w:t xml:space="preserve"> לא </w:t>
      </w:r>
      <w:r w:rsidRPr="006E688A">
        <w:rPr>
          <w:rFonts w:ascii="Arial" w:hAnsi="Arial" w:hint="cs"/>
          <w:noProof w:val="0"/>
          <w:rtl/>
        </w:rPr>
        <w:t xml:space="preserve">ניתן למצוא בתוכה הגבלה מפורשת או משתמעת על כוחו של המנוח לשנות מצוואתו. נהפוך הוא. </w:t>
      </w:r>
      <w:r>
        <w:rPr>
          <w:rFonts w:ascii="Arial" w:hAnsi="Arial" w:hint="cs"/>
          <w:noProof w:val="0"/>
          <w:rtl/>
        </w:rPr>
        <w:t xml:space="preserve">בצוואה מופיע סעיף מפורש, הוא סעיף 3, לפיו שומר כל אחד מהמנוחים את הכוח לבטל או לשנות בכל עת וזמן את צוואתו, ובלבד שהשינוי יעשה בכתב. </w:t>
      </w:r>
      <w:r w:rsidRPr="00B932D8">
        <w:rPr>
          <w:rFonts w:ascii="Arial" w:hAnsi="Arial" w:hint="cs"/>
          <w:noProof w:val="0"/>
          <w:rtl/>
        </w:rPr>
        <w:t xml:space="preserve">קיומה של התייחסות כזו הינה בעלת רלוונטיות ומשקל </w:t>
      </w:r>
      <w:r w:rsidRPr="00B932D8">
        <w:rPr>
          <w:rFonts w:ascii="Arial" w:hAnsi="Arial"/>
          <w:noProof w:val="0"/>
          <w:rtl/>
        </w:rPr>
        <w:t>–</w:t>
      </w:r>
      <w:r w:rsidRPr="00B932D8">
        <w:rPr>
          <w:rFonts w:ascii="Arial" w:hAnsi="Arial" w:hint="cs"/>
          <w:noProof w:val="0"/>
          <w:rtl/>
        </w:rPr>
        <w:t xml:space="preserve"> נלמד ממנה אומד דעת המנוחים וידיעתם על כך שנשמרה הזכות לשנות או לבטל את הצוואה, באופן חד צדדי, וללא מגבלה אודות זמן. </w:t>
      </w:r>
    </w:p>
    <w:p w:rsidR="00C93B16" w:rsidRPr="00B932D8" w:rsidRDefault="00C93B16" w:rsidP="00C93B16">
      <w:pPr>
        <w:pStyle w:val="ad"/>
        <w:rPr>
          <w:rFonts w:ascii="Arial" w:hAnsi="Arial"/>
          <w:noProof w:val="0"/>
          <w:rtl/>
        </w:rPr>
      </w:pPr>
    </w:p>
    <w:p w:rsidR="00C93B16" w:rsidRDefault="00C93B16" w:rsidP="00C93B16">
      <w:pPr>
        <w:pStyle w:val="ad"/>
        <w:spacing w:line="306" w:lineRule="exact"/>
        <w:ind w:left="567"/>
        <w:jc w:val="both"/>
        <w:rPr>
          <w:rFonts w:ascii="Arial" w:hAnsi="Arial"/>
          <w:noProof w:val="0"/>
          <w:rtl/>
        </w:rPr>
      </w:pPr>
      <w:r w:rsidRPr="00B932D8">
        <w:rPr>
          <w:rFonts w:ascii="Arial" w:hAnsi="Arial" w:hint="cs"/>
          <w:noProof w:val="0"/>
          <w:rtl/>
        </w:rPr>
        <w:lastRenderedPageBreak/>
        <w:t>הבנה כזו נלמדת אף מהצוואה המאוחרת, שם כתב המנוח: "</w:t>
      </w:r>
      <w:r w:rsidRPr="00B932D8">
        <w:rPr>
          <w:rFonts w:ascii="Miriam" w:hAnsi="Miriam" w:cs="Miriam"/>
          <w:noProof w:val="0"/>
          <w:rtl/>
        </w:rPr>
        <w:t>רשמנו בסעיף 3 לצוואה ההדדית כי כל אחד מאיתנו יכול לשנות את הצוואה ההדדית בהתאם לרצוננו ואני שומר לעצמי הזכות המלאה לבטל או לשנות הוראות הצוואה עפ"י שיקול דעתי הבלעדי</w:t>
      </w:r>
      <w:r w:rsidRPr="00B932D8">
        <w:rPr>
          <w:rFonts w:ascii="Arial" w:hAnsi="Arial" w:hint="cs"/>
          <w:noProof w:val="0"/>
          <w:rtl/>
        </w:rPr>
        <w:t xml:space="preserve">" (סעיף 1 נספח א' לכתב התביעה). </w:t>
      </w:r>
    </w:p>
    <w:p w:rsidR="00C93B16" w:rsidRPr="00C93B16" w:rsidRDefault="00C93B16" w:rsidP="00C93B16">
      <w:pPr>
        <w:spacing w:line="306" w:lineRule="exact"/>
        <w:jc w:val="both"/>
        <w:rPr>
          <w:rFonts w:ascii="Arial" w:hAnsi="Arial"/>
          <w:noProof w:val="0"/>
          <w:rtl/>
        </w:rPr>
      </w:pPr>
    </w:p>
    <w:p w:rsidR="00CF6B13" w:rsidRPr="00257FFB" w:rsidRDefault="00812091" w:rsidP="004A7AE7">
      <w:pPr>
        <w:pStyle w:val="ad"/>
        <w:numPr>
          <w:ilvl w:val="0"/>
          <w:numId w:val="1"/>
        </w:numPr>
        <w:spacing w:line="306" w:lineRule="exact"/>
        <w:ind w:left="567" w:hanging="567"/>
        <w:jc w:val="both"/>
        <w:rPr>
          <w:rFonts w:ascii="Arial" w:hAnsi="Arial"/>
          <w:noProof w:val="0"/>
          <w:rtl/>
        </w:rPr>
      </w:pPr>
      <w:r w:rsidRPr="00257FFB">
        <w:rPr>
          <w:rFonts w:ascii="Arial" w:hAnsi="Arial" w:hint="cs"/>
          <w:b/>
          <w:bCs/>
          <w:noProof w:val="0"/>
          <w:rtl/>
        </w:rPr>
        <w:t xml:space="preserve">מבחינת הנסיבות </w:t>
      </w:r>
      <w:r w:rsidRPr="00257FFB">
        <w:rPr>
          <w:rFonts w:ascii="Arial" w:hAnsi="Arial"/>
          <w:b/>
          <w:bCs/>
          <w:noProof w:val="0"/>
          <w:rtl/>
        </w:rPr>
        <w:t>–</w:t>
      </w:r>
      <w:r w:rsidRPr="00257FFB">
        <w:rPr>
          <w:rFonts w:ascii="Arial" w:hAnsi="Arial" w:hint="cs"/>
          <w:b/>
          <w:bCs/>
          <w:noProof w:val="0"/>
          <w:rtl/>
        </w:rPr>
        <w:t xml:space="preserve">  </w:t>
      </w:r>
      <w:r w:rsidRPr="00257FFB">
        <w:rPr>
          <w:rFonts w:ascii="Arial" w:hAnsi="Arial" w:hint="cs"/>
          <w:noProof w:val="0"/>
          <w:rtl/>
        </w:rPr>
        <w:t>על פי לשון הצוואה, פעלו המנוחים לפי עקרון השוויון. העובדה שהצוואה לא שונתה משך 39 שנים מלמדת כי אומד דעתה של המנוחה היה ונותר שוויון.</w:t>
      </w:r>
      <w:r w:rsidR="00A53AE3" w:rsidRPr="00257FFB">
        <w:rPr>
          <w:rFonts w:ascii="Arial" w:hAnsi="Arial" w:hint="cs"/>
          <w:noProof w:val="0"/>
          <w:rtl/>
        </w:rPr>
        <w:t xml:space="preserve"> </w:t>
      </w:r>
      <w:r w:rsidR="00F00013" w:rsidRPr="00257FFB">
        <w:rPr>
          <w:rFonts w:ascii="Arial" w:hAnsi="Arial" w:hint="cs"/>
          <w:noProof w:val="0"/>
          <w:rtl/>
        </w:rPr>
        <w:t xml:space="preserve">עם זאת, </w:t>
      </w:r>
      <w:r w:rsidR="009A4C78">
        <w:rPr>
          <w:rFonts w:ascii="Arial" w:hAnsi="Arial" w:hint="cs"/>
          <w:noProof w:val="0"/>
          <w:rtl/>
        </w:rPr>
        <w:t xml:space="preserve">התמונה המצטיירת מגרסתו של התובע, אינה מבססת הסתמכות של מי מהמנוחים כי משנהו לא ישנה את צוואתו לאחר לכתו לעולמו. בענייננו, </w:t>
      </w:r>
      <w:r w:rsidR="00CF6B13" w:rsidRPr="00257FFB">
        <w:rPr>
          <w:rFonts w:ascii="Arial" w:hAnsi="Arial" w:hint="cs"/>
          <w:noProof w:val="0"/>
          <w:rtl/>
        </w:rPr>
        <w:t>התובע</w:t>
      </w:r>
      <w:r w:rsidR="009A4C78">
        <w:rPr>
          <w:rFonts w:ascii="Arial" w:hAnsi="Arial" w:hint="cs"/>
          <w:noProof w:val="0"/>
          <w:rtl/>
        </w:rPr>
        <w:t xml:space="preserve"> טען שיחסיו עם אביו מצוינים (עמ' 4, ש' 28; סעיף 22 לכתב התביעה) ו</w:t>
      </w:r>
      <w:r w:rsidR="00CF6B13" w:rsidRPr="00257FFB">
        <w:rPr>
          <w:rFonts w:ascii="Arial" w:hAnsi="Arial" w:hint="cs"/>
          <w:noProof w:val="0"/>
          <w:rtl/>
        </w:rPr>
        <w:t>יחסיו עם אמו היו "</w:t>
      </w:r>
      <w:r w:rsidR="00CF6B13" w:rsidRPr="00257FFB">
        <w:rPr>
          <w:rFonts w:ascii="Miriam" w:hAnsi="Miriam" w:cs="Miriam"/>
          <w:noProof w:val="0"/>
          <w:rtl/>
        </w:rPr>
        <w:t>מאוד טובים</w:t>
      </w:r>
      <w:r w:rsidR="00CF6B13" w:rsidRPr="00257FFB">
        <w:rPr>
          <w:rFonts w:ascii="Arial" w:hAnsi="Arial" w:hint="cs"/>
          <w:noProof w:val="0"/>
          <w:rtl/>
        </w:rPr>
        <w:t>" (עמ' 4, ש' 30) והיא "</w:t>
      </w:r>
      <w:r w:rsidR="00CF6B13" w:rsidRPr="00257FFB">
        <w:rPr>
          <w:rFonts w:ascii="Miriam" w:hAnsi="Miriam" w:cs="Miriam"/>
          <w:noProof w:val="0"/>
          <w:rtl/>
        </w:rPr>
        <w:t>לא הייתה נותנת בשום פנים שזה יקרה</w:t>
      </w:r>
      <w:r w:rsidR="00CF6B13" w:rsidRPr="00257FFB">
        <w:rPr>
          <w:rFonts w:ascii="Arial" w:hAnsi="Arial" w:hint="cs"/>
          <w:noProof w:val="0"/>
          <w:rtl/>
        </w:rPr>
        <w:t xml:space="preserve">" (עמ' 5, ש' 30); </w:t>
      </w:r>
      <w:r w:rsidR="009A4C78">
        <w:rPr>
          <w:rFonts w:ascii="Arial" w:hAnsi="Arial" w:hint="cs"/>
          <w:noProof w:val="0"/>
          <w:rtl/>
        </w:rPr>
        <w:t xml:space="preserve">לדבריו התנהגותה של הנתבעת הייתה לצנינים בעיני </w:t>
      </w:r>
      <w:r w:rsidR="00CF6B13" w:rsidRPr="00257FFB">
        <w:rPr>
          <w:rFonts w:ascii="Arial" w:hAnsi="Arial" w:hint="cs"/>
          <w:noProof w:val="0"/>
          <w:rtl/>
        </w:rPr>
        <w:t>המנוחה: "</w:t>
      </w:r>
      <w:r w:rsidR="00CF6B13" w:rsidRPr="00257FFB">
        <w:rPr>
          <w:rFonts w:ascii="Miriam" w:hAnsi="Miriam" w:cs="Miriam"/>
          <w:noProof w:val="0"/>
          <w:rtl/>
        </w:rPr>
        <w:t>היא תמיד אמרה שאחותי גורמת לסכסוכים ביני ובין ההורים. היא לא רצתה שזה יהיה מצב שגרתי בבית</w:t>
      </w:r>
      <w:r w:rsidR="00CF6B13" w:rsidRPr="00257FFB">
        <w:rPr>
          <w:rFonts w:ascii="Arial" w:hAnsi="Arial" w:hint="cs"/>
          <w:noProof w:val="0"/>
          <w:rtl/>
        </w:rPr>
        <w:t xml:space="preserve">" (עמ' 4, ש' 32-31); </w:t>
      </w:r>
      <w:r w:rsidR="009A4C78">
        <w:rPr>
          <w:rFonts w:ascii="Arial" w:hAnsi="Arial" w:hint="cs"/>
          <w:noProof w:val="0"/>
          <w:rtl/>
        </w:rPr>
        <w:t xml:space="preserve">כיוצא מדבריו </w:t>
      </w:r>
      <w:r w:rsidR="00CF6B13" w:rsidRPr="00257FFB">
        <w:rPr>
          <w:rFonts w:ascii="Arial" w:hAnsi="Arial" w:hint="cs"/>
          <w:noProof w:val="0"/>
          <w:rtl/>
        </w:rPr>
        <w:t>המנוחה ידעה (מן הסתם) שהנתבעת "</w:t>
      </w:r>
      <w:r w:rsidR="00CF6B13" w:rsidRPr="00257FFB">
        <w:rPr>
          <w:rFonts w:ascii="Miriam" w:hAnsi="Miriam" w:cs="Miriam"/>
          <w:noProof w:val="0"/>
          <w:rtl/>
        </w:rPr>
        <w:t xml:space="preserve">הייתה יושבת איתו בחצר ויושבת איתו ומרכלת איתו... ואמא </w:t>
      </w:r>
      <w:r w:rsidR="00CF6B13" w:rsidRPr="00257FFB">
        <w:rPr>
          <w:rFonts w:ascii="Miriam" w:hAnsi="Miriam" w:cs="Miriam" w:hint="cs"/>
          <w:noProof w:val="0"/>
          <w:rtl/>
        </w:rPr>
        <w:t>ש</w:t>
      </w:r>
      <w:r w:rsidR="00CF6B13" w:rsidRPr="00257FFB">
        <w:rPr>
          <w:rFonts w:ascii="Miriam" w:hAnsi="Miriam" w:cs="Miriam"/>
          <w:noProof w:val="0"/>
          <w:rtl/>
        </w:rPr>
        <w:t>לי הייתה בחיים</w:t>
      </w:r>
      <w:r w:rsidR="00CF6B13" w:rsidRPr="00257FFB">
        <w:rPr>
          <w:rFonts w:ascii="Miriam" w:hAnsi="Miriam" w:cs="Miriam" w:hint="cs"/>
          <w:noProof w:val="0"/>
          <w:rtl/>
        </w:rPr>
        <w:t>. ... כל התקופה הזו במשך השנתיים שאמא שלי טיפלה בו</w:t>
      </w:r>
      <w:r w:rsidR="00CF6B13" w:rsidRPr="00257FFB">
        <w:rPr>
          <w:rFonts w:ascii="Arial" w:hAnsi="Arial" w:hint="cs"/>
          <w:noProof w:val="0"/>
          <w:rtl/>
        </w:rPr>
        <w:t xml:space="preserve">" (עמ' 5, ש' 14-10); המנוחה הייתה </w:t>
      </w:r>
      <w:r w:rsidR="00797267">
        <w:rPr>
          <w:rFonts w:ascii="Arial" w:hAnsi="Arial" w:hint="cs"/>
          <w:noProof w:val="0"/>
          <w:rtl/>
        </w:rPr>
        <w:t xml:space="preserve">אף </w:t>
      </w:r>
      <w:r w:rsidR="00CF6B13" w:rsidRPr="00257FFB">
        <w:rPr>
          <w:rFonts w:ascii="Arial" w:hAnsi="Arial" w:hint="cs"/>
          <w:noProof w:val="0"/>
          <w:rtl/>
        </w:rPr>
        <w:t>מודעת לכך שהמנוח תפס צד, נטה לטובת הנתבעת: "</w:t>
      </w:r>
      <w:r w:rsidR="00CF6B13" w:rsidRPr="00257FFB">
        <w:rPr>
          <w:rFonts w:ascii="Miriam" w:hAnsi="Miriam" w:cs="Miriam"/>
          <w:noProof w:val="0"/>
          <w:rtl/>
        </w:rPr>
        <w:t>הוא היה חבר של אחותי</w:t>
      </w:r>
      <w:r w:rsidR="00CF6B13" w:rsidRPr="00257FFB">
        <w:rPr>
          <w:rFonts w:ascii="Arial" w:hAnsi="Arial" w:hint="cs"/>
          <w:noProof w:val="0"/>
          <w:rtl/>
        </w:rPr>
        <w:t xml:space="preserve">" (עמ' 5, ש' 2). </w:t>
      </w:r>
      <w:r w:rsidR="009A4C78">
        <w:rPr>
          <w:rFonts w:ascii="Arial" w:hAnsi="Arial" w:hint="cs"/>
          <w:noProof w:val="0"/>
          <w:rtl/>
        </w:rPr>
        <w:t xml:space="preserve">בנסיבות אלה </w:t>
      </w:r>
      <w:r w:rsidR="00CF6B13" w:rsidRPr="00257FFB">
        <w:rPr>
          <w:rFonts w:ascii="Arial" w:hAnsi="Arial" w:hint="cs"/>
          <w:noProof w:val="0"/>
          <w:rtl/>
        </w:rPr>
        <w:t>המנוחה צפתה או הייתה יכולה לצפות כי אם תלך לעולמה לפני בעלה, לא יוריש בעלה את הרכוש על פי הצוואה לילדיהם המשותפים</w:t>
      </w:r>
      <w:r w:rsidR="004A7AE7">
        <w:rPr>
          <w:rFonts w:ascii="Arial" w:hAnsi="Arial" w:hint="cs"/>
          <w:noProof w:val="0"/>
          <w:rtl/>
        </w:rPr>
        <w:t xml:space="preserve"> או יסטה מעקרון השוויון</w:t>
      </w:r>
      <w:r w:rsidR="00CF6B13" w:rsidRPr="00257FFB">
        <w:rPr>
          <w:rFonts w:ascii="Arial" w:hAnsi="Arial" w:hint="cs"/>
          <w:noProof w:val="0"/>
          <w:rtl/>
        </w:rPr>
        <w:t>. למרות זאת</w:t>
      </w:r>
      <w:r w:rsidR="009A4C78">
        <w:rPr>
          <w:rFonts w:ascii="Arial" w:hAnsi="Arial" w:hint="cs"/>
          <w:noProof w:val="0"/>
          <w:rtl/>
        </w:rPr>
        <w:t xml:space="preserve">, קרי- </w:t>
      </w:r>
      <w:r w:rsidR="007A2F31">
        <w:rPr>
          <w:rFonts w:ascii="Arial" w:hAnsi="Arial" w:hint="cs"/>
          <w:noProof w:val="0"/>
          <w:rtl/>
        </w:rPr>
        <w:t>שהצוואה כולל הוראה בה השאירו המצווים לעצמם את הזכות לשנות את הצוואה כרצונם "</w:t>
      </w:r>
      <w:r w:rsidR="007A2F31" w:rsidRPr="007A2F31">
        <w:rPr>
          <w:rFonts w:ascii="Miriam" w:hAnsi="Miriam" w:cs="Miriam"/>
          <w:noProof w:val="0"/>
          <w:rtl/>
        </w:rPr>
        <w:t>בכל עת וזמן</w:t>
      </w:r>
      <w:r w:rsidR="007A2F31">
        <w:rPr>
          <w:rFonts w:ascii="Arial" w:hAnsi="Arial" w:hint="cs"/>
          <w:noProof w:val="0"/>
          <w:rtl/>
        </w:rPr>
        <w:t>", ו</w:t>
      </w:r>
      <w:r w:rsidR="00CF6B13" w:rsidRPr="00257FFB">
        <w:rPr>
          <w:rFonts w:ascii="Arial" w:hAnsi="Arial" w:hint="cs"/>
          <w:noProof w:val="0"/>
          <w:rtl/>
        </w:rPr>
        <w:t>אין בצוואה הגבלה מפורשת של בן הזוג האחר בעריכת צוואה חדשה</w:t>
      </w:r>
      <w:r w:rsidR="007A2F31">
        <w:rPr>
          <w:rFonts w:ascii="Arial" w:hAnsi="Arial" w:hint="cs"/>
          <w:noProof w:val="0"/>
          <w:rtl/>
        </w:rPr>
        <w:t xml:space="preserve"> אלא רק נדרש שינוי "</w:t>
      </w:r>
      <w:r w:rsidR="007A2F31" w:rsidRPr="007A2F31">
        <w:rPr>
          <w:rFonts w:ascii="Miriam" w:hAnsi="Miriam" w:cs="Miriam"/>
          <w:noProof w:val="0"/>
          <w:rtl/>
        </w:rPr>
        <w:t>בכתב</w:t>
      </w:r>
      <w:r w:rsidR="007A2F31">
        <w:rPr>
          <w:rFonts w:ascii="Arial" w:hAnsi="Arial" w:hint="cs"/>
          <w:noProof w:val="0"/>
          <w:rtl/>
        </w:rPr>
        <w:t>"</w:t>
      </w:r>
      <w:r w:rsidR="009A4C78">
        <w:rPr>
          <w:rFonts w:ascii="Arial" w:hAnsi="Arial" w:hint="cs"/>
          <w:noProof w:val="0"/>
          <w:rtl/>
        </w:rPr>
        <w:t xml:space="preserve">, </w:t>
      </w:r>
      <w:r w:rsidR="004A2B38">
        <w:rPr>
          <w:rFonts w:ascii="Arial" w:hAnsi="Arial" w:hint="cs"/>
          <w:noProof w:val="0"/>
          <w:rtl/>
        </w:rPr>
        <w:t xml:space="preserve">לא </w:t>
      </w:r>
      <w:r w:rsidR="00CF6B13" w:rsidRPr="00257FFB">
        <w:rPr>
          <w:rFonts w:ascii="Arial" w:hAnsi="Arial" w:hint="cs"/>
          <w:noProof w:val="0"/>
          <w:rtl/>
        </w:rPr>
        <w:t xml:space="preserve">מצאה המנוחה לשנות את הצוואה. </w:t>
      </w:r>
      <w:r w:rsidR="00257FFB" w:rsidRPr="00257FFB">
        <w:rPr>
          <w:rFonts w:ascii="Arial" w:hAnsi="Arial" w:hint="cs"/>
          <w:noProof w:val="0"/>
          <w:rtl/>
        </w:rPr>
        <w:t xml:space="preserve">לאור האמור לעיל, קשה לקבל כאילו המנוחה הסתמכה על כך שהמנוח לא ישנה את הצוואה. </w:t>
      </w:r>
    </w:p>
    <w:p w:rsidR="00CF6B13" w:rsidRDefault="00CF6B13" w:rsidP="00CF6B13">
      <w:pPr>
        <w:pStyle w:val="ad"/>
        <w:spacing w:line="306" w:lineRule="exact"/>
        <w:ind w:left="567"/>
        <w:jc w:val="both"/>
        <w:rPr>
          <w:rFonts w:ascii="Arial" w:hAnsi="Arial"/>
          <w:noProof w:val="0"/>
          <w:rtl/>
        </w:rPr>
      </w:pPr>
    </w:p>
    <w:p w:rsidR="00016621" w:rsidRDefault="004A2B38" w:rsidP="007A2F31">
      <w:pPr>
        <w:pStyle w:val="ad"/>
        <w:numPr>
          <w:ilvl w:val="0"/>
          <w:numId w:val="1"/>
        </w:numPr>
        <w:spacing w:line="306" w:lineRule="exact"/>
        <w:ind w:left="567" w:hanging="567"/>
        <w:jc w:val="both"/>
        <w:rPr>
          <w:rFonts w:ascii="Arial" w:hAnsi="Arial"/>
          <w:noProof w:val="0"/>
        </w:rPr>
      </w:pPr>
      <w:r w:rsidRPr="00016621">
        <w:rPr>
          <w:rFonts w:ascii="Arial" w:hAnsi="Arial" w:hint="cs"/>
          <w:noProof w:val="0"/>
          <w:rtl/>
        </w:rPr>
        <w:t xml:space="preserve">גם אם אלך לשיטת התובע לפיה </w:t>
      </w:r>
      <w:r w:rsidR="00812091" w:rsidRPr="00016621">
        <w:rPr>
          <w:rFonts w:ascii="Arial" w:hAnsi="Arial" w:hint="cs"/>
          <w:noProof w:val="0"/>
          <w:rtl/>
        </w:rPr>
        <w:t>ביטול או שינוי אפשרי בזמן שהמנוחים חיים, ולכן החובה ליידע בכתב על השינוי</w:t>
      </w:r>
      <w:r w:rsidRPr="00016621">
        <w:rPr>
          <w:rFonts w:ascii="Arial" w:hAnsi="Arial" w:hint="cs"/>
          <w:noProof w:val="0"/>
          <w:rtl/>
        </w:rPr>
        <w:t xml:space="preserve"> כדי ליידע את המצווה האחר אודות שינוי על מנת שיוכל לשקול את הציווי מטעמו, המשמעות היא כאילו הסכים מי מהמנוחים, כי יהיו הנסיבות אשר יהיו, לעולם לא יוכל הנותר בחיים לשנות צוואתו. </w:t>
      </w:r>
      <w:r w:rsidR="00812091" w:rsidRPr="00016621">
        <w:rPr>
          <w:rFonts w:ascii="Arial" w:hAnsi="Arial" w:hint="cs"/>
          <w:noProof w:val="0"/>
          <w:rtl/>
        </w:rPr>
        <w:t>בפסיקה נקבע כי "</w:t>
      </w:r>
      <w:r w:rsidR="00812091" w:rsidRPr="00016621">
        <w:rPr>
          <w:rFonts w:ascii="Miriam" w:hAnsi="Miriam" w:cs="Miriam"/>
          <w:noProof w:val="0"/>
          <w:rtl/>
        </w:rPr>
        <w:t>קביעה קיצונית שכזו, דורשת נסיבות מיוחדות ולשון ברורה על מנת להסיק, שאכן הכוונה המשותפת הייתה למנוע שינוי שכזה</w:t>
      </w:r>
      <w:r w:rsidR="00812091" w:rsidRPr="00016621">
        <w:rPr>
          <w:rFonts w:ascii="Arial" w:hAnsi="Arial" w:hint="cs"/>
          <w:noProof w:val="0"/>
          <w:rtl/>
        </w:rPr>
        <w:t>" [</w:t>
      </w:r>
      <w:r w:rsidR="00812091" w:rsidRPr="009A4C78">
        <w:rPr>
          <w:rFonts w:ascii="Miriam" w:hAnsi="Miriam" w:cs="Miriam"/>
          <w:noProof w:val="0"/>
          <w:rtl/>
        </w:rPr>
        <w:t>עמ"ש 51823-03-11, פסקה 41</w:t>
      </w:r>
      <w:r w:rsidR="00812091" w:rsidRPr="00016621">
        <w:rPr>
          <w:rFonts w:ascii="Arial" w:hAnsi="Arial" w:hint="cs"/>
          <w:noProof w:val="0"/>
          <w:rtl/>
        </w:rPr>
        <w:t xml:space="preserve">]. </w:t>
      </w:r>
      <w:r w:rsidR="00016621" w:rsidRPr="00016621">
        <w:rPr>
          <w:rFonts w:ascii="Arial" w:hAnsi="Arial" w:hint="cs"/>
          <w:noProof w:val="0"/>
          <w:rtl/>
        </w:rPr>
        <w:t xml:space="preserve">במקרה זה אין לשון ברורה </w:t>
      </w:r>
      <w:r w:rsidR="00016621">
        <w:rPr>
          <w:rFonts w:ascii="Arial" w:hAnsi="Arial" w:hint="cs"/>
          <w:noProof w:val="0"/>
          <w:rtl/>
        </w:rPr>
        <w:t xml:space="preserve">ואין תשתית עובדתית </w:t>
      </w:r>
      <w:r w:rsidR="007A2F31">
        <w:rPr>
          <w:rFonts w:ascii="Arial" w:hAnsi="Arial" w:hint="cs"/>
          <w:noProof w:val="0"/>
          <w:rtl/>
        </w:rPr>
        <w:t xml:space="preserve">אפילו לכאורית </w:t>
      </w:r>
      <w:r w:rsidR="00016621" w:rsidRPr="00016621">
        <w:rPr>
          <w:rFonts w:ascii="Arial" w:hAnsi="Arial" w:hint="cs"/>
          <w:noProof w:val="0"/>
          <w:rtl/>
        </w:rPr>
        <w:t>שתאפשר להסיק שאכן הכוונה המשותפת הייתה למנוע שינוי שכזה</w:t>
      </w:r>
      <w:r w:rsidR="00016621">
        <w:rPr>
          <w:rFonts w:ascii="Arial" w:hAnsi="Arial" w:hint="cs"/>
          <w:noProof w:val="0"/>
          <w:rtl/>
        </w:rPr>
        <w:t xml:space="preserve">, </w:t>
      </w:r>
      <w:r w:rsidR="007A2F31">
        <w:rPr>
          <w:rFonts w:ascii="Arial" w:hAnsi="Arial" w:hint="cs"/>
          <w:noProof w:val="0"/>
          <w:rtl/>
        </w:rPr>
        <w:t>ו</w:t>
      </w:r>
      <w:r w:rsidR="00016621">
        <w:rPr>
          <w:rFonts w:ascii="Arial" w:hAnsi="Arial" w:hint="cs"/>
          <w:noProof w:val="0"/>
          <w:rtl/>
        </w:rPr>
        <w:t xml:space="preserve">לאור האמור בסעיף </w:t>
      </w:r>
      <w:r w:rsidR="007A2F31">
        <w:rPr>
          <w:rFonts w:ascii="Arial" w:hAnsi="Arial" w:hint="cs"/>
          <w:noProof w:val="0"/>
          <w:rtl/>
        </w:rPr>
        <w:t>45</w:t>
      </w:r>
      <w:r w:rsidR="00016621">
        <w:rPr>
          <w:rFonts w:ascii="Arial" w:hAnsi="Arial" w:hint="cs"/>
          <w:noProof w:val="0"/>
          <w:rtl/>
        </w:rPr>
        <w:t xml:space="preserve"> לעיל דומה כי ההפך הוא הנכון</w:t>
      </w:r>
      <w:r w:rsidR="00016621" w:rsidRPr="00016621">
        <w:rPr>
          <w:rFonts w:ascii="Arial" w:hAnsi="Arial" w:hint="cs"/>
          <w:noProof w:val="0"/>
          <w:rtl/>
        </w:rPr>
        <w:t xml:space="preserve">. </w:t>
      </w:r>
      <w:r w:rsidR="00016621">
        <w:rPr>
          <w:rFonts w:ascii="Arial" w:hAnsi="Arial" w:hint="cs"/>
          <w:noProof w:val="0"/>
          <w:rtl/>
        </w:rPr>
        <w:t>לכן, מקום שהנסיבות מצביעות שהמנוחים לא התכוונו לשלול באופן מוחלט את האפשרות לשנות את הצוואה אלא רק בהסכמת שניהם, אין לקבל פרשנות של שלילה כאמור לאחר פטירת מי מהם.</w:t>
      </w:r>
    </w:p>
    <w:p w:rsidR="00016621" w:rsidRDefault="00016621" w:rsidP="00016621">
      <w:pPr>
        <w:pStyle w:val="ad"/>
        <w:spacing w:line="306" w:lineRule="exact"/>
        <w:ind w:left="567"/>
        <w:jc w:val="both"/>
        <w:rPr>
          <w:rFonts w:ascii="Arial" w:hAnsi="Arial"/>
          <w:noProof w:val="0"/>
        </w:rPr>
      </w:pPr>
    </w:p>
    <w:p w:rsidR="00A6122E" w:rsidRDefault="00A6122E" w:rsidP="006E6B42">
      <w:pPr>
        <w:pStyle w:val="ad"/>
        <w:numPr>
          <w:ilvl w:val="0"/>
          <w:numId w:val="1"/>
        </w:numPr>
        <w:spacing w:line="306" w:lineRule="exact"/>
        <w:ind w:left="567" w:hanging="567"/>
        <w:jc w:val="both"/>
        <w:rPr>
          <w:rFonts w:ascii="Arial" w:hAnsi="Arial"/>
          <w:noProof w:val="0"/>
        </w:rPr>
      </w:pPr>
      <w:r>
        <w:rPr>
          <w:rFonts w:ascii="Arial" w:hAnsi="Arial" w:hint="cs"/>
          <w:noProof w:val="0"/>
          <w:rtl/>
        </w:rPr>
        <w:t xml:space="preserve">לאור כל האמור לעיל, </w:t>
      </w:r>
      <w:r w:rsidR="006E6B42">
        <w:rPr>
          <w:rFonts w:ascii="Arial" w:hAnsi="Arial" w:hint="cs"/>
          <w:noProof w:val="0"/>
          <w:rtl/>
        </w:rPr>
        <w:t>לא יתכן יסוד לטענת פגיעה באינטרס ההסתמכות</w:t>
      </w:r>
      <w:r>
        <w:rPr>
          <w:rFonts w:ascii="Arial" w:hAnsi="Arial" w:hint="cs"/>
          <w:noProof w:val="0"/>
          <w:rtl/>
        </w:rPr>
        <w:t xml:space="preserve">. </w:t>
      </w:r>
      <w:r w:rsidR="0086346D">
        <w:rPr>
          <w:rFonts w:ascii="Arial" w:hAnsi="Arial" w:hint="cs"/>
          <w:noProof w:val="0"/>
          <w:rtl/>
        </w:rPr>
        <w:t xml:space="preserve">לכן, איני מקבלת את טענת התובע לעניין זה. </w:t>
      </w:r>
      <w:r>
        <w:rPr>
          <w:rFonts w:ascii="Arial" w:hAnsi="Arial" w:hint="cs"/>
          <w:noProof w:val="0"/>
          <w:rtl/>
        </w:rPr>
        <w:t xml:space="preserve"> </w:t>
      </w:r>
    </w:p>
    <w:p w:rsidR="006E6B42" w:rsidRPr="0086346D" w:rsidRDefault="006E6B42" w:rsidP="006E6B42">
      <w:pPr>
        <w:pStyle w:val="ad"/>
        <w:rPr>
          <w:rFonts w:ascii="Arial" w:hAnsi="Arial"/>
          <w:noProof w:val="0"/>
          <w:rtl/>
        </w:rPr>
      </w:pPr>
    </w:p>
    <w:p w:rsidR="008F4DCD" w:rsidRDefault="00BF29E7" w:rsidP="00523864">
      <w:pPr>
        <w:pStyle w:val="ad"/>
        <w:numPr>
          <w:ilvl w:val="0"/>
          <w:numId w:val="1"/>
        </w:numPr>
        <w:spacing w:line="306" w:lineRule="exact"/>
        <w:ind w:left="567" w:hanging="567"/>
        <w:jc w:val="both"/>
        <w:rPr>
          <w:rFonts w:ascii="Arial" w:hAnsi="Arial"/>
          <w:noProof w:val="0"/>
        </w:rPr>
      </w:pPr>
      <w:r w:rsidRPr="00B15BCC">
        <w:rPr>
          <w:rFonts w:ascii="Arial" w:hAnsi="Arial" w:hint="cs"/>
          <w:noProof w:val="0"/>
          <w:rtl/>
        </w:rPr>
        <w:t xml:space="preserve">בהתאם לסעיף 3 סיפא לצוואה ההדדית, </w:t>
      </w:r>
      <w:r w:rsidR="000B1610" w:rsidRPr="00B15BCC">
        <w:rPr>
          <w:rFonts w:ascii="Arial" w:hAnsi="Arial" w:hint="cs"/>
          <w:noProof w:val="0"/>
          <w:rtl/>
        </w:rPr>
        <w:t xml:space="preserve">ביטול </w:t>
      </w:r>
      <w:r w:rsidRPr="00B15BCC">
        <w:rPr>
          <w:rFonts w:ascii="Arial" w:hAnsi="Arial" w:hint="cs"/>
          <w:noProof w:val="0"/>
          <w:rtl/>
        </w:rPr>
        <w:t xml:space="preserve">או שינוי צריך להיעשות בכתב. מכאן, ביטול </w:t>
      </w:r>
      <w:r w:rsidR="000B1610" w:rsidRPr="00B15BCC">
        <w:rPr>
          <w:rFonts w:ascii="Arial" w:hAnsi="Arial" w:hint="cs"/>
          <w:noProof w:val="0"/>
          <w:rtl/>
        </w:rPr>
        <w:t>הצוואה המקורית יכול להיעשות על ידי עריכת צוואה חדשה אותה רואים כמבטלת את קודמתה [</w:t>
      </w:r>
      <w:r w:rsidR="000B1610" w:rsidRPr="00B15BCC">
        <w:rPr>
          <w:rFonts w:ascii="Miriam" w:hAnsi="Miriam" w:cs="Miriam"/>
          <w:noProof w:val="0"/>
          <w:rtl/>
        </w:rPr>
        <w:t>סעיף 36 לחוק הירושה</w:t>
      </w:r>
      <w:r w:rsidR="000B1610" w:rsidRPr="00B15BCC">
        <w:rPr>
          <w:rFonts w:ascii="Arial" w:hAnsi="Arial" w:hint="cs"/>
          <w:noProof w:val="0"/>
          <w:rtl/>
        </w:rPr>
        <w:t xml:space="preserve">]. </w:t>
      </w:r>
      <w:r w:rsidR="00B15BCC" w:rsidRPr="00B15BCC">
        <w:rPr>
          <w:rFonts w:ascii="Arial" w:hAnsi="Arial" w:hint="cs"/>
          <w:noProof w:val="0"/>
          <w:rtl/>
        </w:rPr>
        <w:t xml:space="preserve">לכן, </w:t>
      </w:r>
      <w:r w:rsidR="000B1610" w:rsidRPr="00B15BCC">
        <w:rPr>
          <w:rFonts w:ascii="Arial" w:hAnsi="Arial" w:hint="cs"/>
          <w:noProof w:val="0"/>
          <w:rtl/>
        </w:rPr>
        <w:t>ב</w:t>
      </w:r>
      <w:r w:rsidR="00A6122E" w:rsidRPr="00B15BCC">
        <w:rPr>
          <w:rFonts w:ascii="Arial" w:hAnsi="Arial" w:hint="cs"/>
          <w:noProof w:val="0"/>
          <w:rtl/>
        </w:rPr>
        <w:t xml:space="preserve">מקרה זה, </w:t>
      </w:r>
      <w:r w:rsidR="0086346D" w:rsidRPr="00B15BCC">
        <w:rPr>
          <w:rFonts w:ascii="Arial" w:hAnsi="Arial" w:hint="cs"/>
          <w:noProof w:val="0"/>
          <w:rtl/>
        </w:rPr>
        <w:t>כש</w:t>
      </w:r>
      <w:r w:rsidR="000B1610" w:rsidRPr="00B15BCC">
        <w:rPr>
          <w:rFonts w:ascii="Arial" w:hAnsi="Arial" w:hint="cs"/>
          <w:noProof w:val="0"/>
          <w:rtl/>
        </w:rPr>
        <w:t xml:space="preserve">המנוח </w:t>
      </w:r>
      <w:r w:rsidR="0086346D" w:rsidRPr="00B15BCC">
        <w:rPr>
          <w:rFonts w:ascii="Arial" w:hAnsi="Arial" w:hint="cs"/>
          <w:noProof w:val="0"/>
          <w:rtl/>
        </w:rPr>
        <w:t xml:space="preserve">שינה את הצוואה ההדדית, </w:t>
      </w:r>
      <w:r w:rsidR="0086346D" w:rsidRPr="00B15BCC">
        <w:rPr>
          <w:rFonts w:ascii="Arial" w:hAnsi="Arial" w:hint="cs"/>
          <w:noProof w:val="0"/>
          <w:rtl/>
        </w:rPr>
        <w:lastRenderedPageBreak/>
        <w:t xml:space="preserve">ועשה זאת בצוואה אחרת, בכתב, פעל הוא בהתאם להוראותיה של הצוואה ההדדית (ר' סעיף </w:t>
      </w:r>
      <w:r w:rsidR="00675E51" w:rsidRPr="00B15BCC">
        <w:rPr>
          <w:rFonts w:ascii="Arial" w:hAnsi="Arial" w:hint="cs"/>
          <w:noProof w:val="0"/>
          <w:rtl/>
        </w:rPr>
        <w:t xml:space="preserve">1 נספח א' לכתב התביעה). </w:t>
      </w:r>
    </w:p>
    <w:p w:rsidR="006B77E5" w:rsidRPr="006B77E5" w:rsidRDefault="006B77E5" w:rsidP="006B77E5">
      <w:pPr>
        <w:pStyle w:val="ad"/>
        <w:rPr>
          <w:rFonts w:ascii="Arial" w:hAnsi="Arial"/>
          <w:noProof w:val="0"/>
          <w:rtl/>
        </w:rPr>
      </w:pPr>
    </w:p>
    <w:p w:rsidR="009D3615" w:rsidRPr="009D3615" w:rsidRDefault="00A6122E" w:rsidP="009D3615">
      <w:pPr>
        <w:spacing w:line="306" w:lineRule="exact"/>
        <w:jc w:val="both"/>
        <w:rPr>
          <w:rFonts w:ascii="Arial" w:hAnsi="Arial"/>
          <w:strike/>
          <w:noProof w:val="0"/>
        </w:rPr>
      </w:pPr>
      <w:r w:rsidRPr="009D3615">
        <w:rPr>
          <w:rFonts w:ascii="Arial" w:hAnsi="Arial" w:hint="cs"/>
          <w:noProof w:val="0"/>
          <w:u w:val="single"/>
          <w:rtl/>
        </w:rPr>
        <w:t>לעניין הוראת יורש אחר יורש</w:t>
      </w:r>
      <w:r w:rsidRPr="009D3615">
        <w:rPr>
          <w:rFonts w:ascii="Arial" w:hAnsi="Arial" w:hint="cs"/>
          <w:noProof w:val="0"/>
          <w:rtl/>
        </w:rPr>
        <w:t xml:space="preserve"> </w:t>
      </w:r>
      <w:r w:rsidRPr="009D3615">
        <w:rPr>
          <w:rFonts w:ascii="Arial" w:hAnsi="Arial"/>
          <w:noProof w:val="0"/>
          <w:rtl/>
        </w:rPr>
        <w:t>–</w:t>
      </w:r>
      <w:r w:rsidR="0086346D" w:rsidRPr="009D3615">
        <w:rPr>
          <w:rFonts w:ascii="Arial" w:hAnsi="Arial" w:hint="cs"/>
          <w:noProof w:val="0"/>
          <w:rtl/>
        </w:rPr>
        <w:t xml:space="preserve"> </w:t>
      </w:r>
    </w:p>
    <w:p w:rsidR="009D3615" w:rsidRPr="009D3615" w:rsidRDefault="009D3615" w:rsidP="009D3615">
      <w:pPr>
        <w:pStyle w:val="ad"/>
        <w:rPr>
          <w:rFonts w:ascii="Arial" w:hAnsi="Arial"/>
          <w:noProof w:val="0"/>
          <w:rtl/>
        </w:rPr>
      </w:pPr>
    </w:p>
    <w:p w:rsidR="0013470E" w:rsidRPr="009D3615" w:rsidRDefault="0042545D" w:rsidP="006B77E5">
      <w:pPr>
        <w:pStyle w:val="ad"/>
        <w:numPr>
          <w:ilvl w:val="0"/>
          <w:numId w:val="1"/>
        </w:numPr>
        <w:spacing w:line="306" w:lineRule="exact"/>
        <w:ind w:left="567" w:hanging="567"/>
        <w:jc w:val="both"/>
        <w:rPr>
          <w:rFonts w:ascii="Arial" w:hAnsi="Arial"/>
          <w:noProof w:val="0"/>
        </w:rPr>
      </w:pPr>
      <w:r w:rsidRPr="009D3615">
        <w:rPr>
          <w:rFonts w:ascii="Arial" w:hAnsi="Arial" w:hint="cs"/>
          <w:noProof w:val="0"/>
          <w:rtl/>
        </w:rPr>
        <w:t xml:space="preserve">עוד טען התובע, כי לנוכח הסדר "יורש אחר יורש" </w:t>
      </w:r>
      <w:r w:rsidR="003C018C" w:rsidRPr="009D3615">
        <w:rPr>
          <w:rFonts w:ascii="Arial" w:hAnsi="Arial" w:hint="cs"/>
          <w:noProof w:val="0"/>
          <w:rtl/>
        </w:rPr>
        <w:t>(</w:t>
      </w:r>
      <w:r w:rsidRPr="009D3615">
        <w:rPr>
          <w:rFonts w:ascii="Arial" w:hAnsi="Arial" w:hint="cs"/>
          <w:noProof w:val="0"/>
          <w:rtl/>
        </w:rPr>
        <w:t>סעיף 2 לצוואה</w:t>
      </w:r>
      <w:r w:rsidR="003C018C" w:rsidRPr="009D3615">
        <w:rPr>
          <w:rFonts w:ascii="Arial" w:hAnsi="Arial" w:hint="cs"/>
          <w:noProof w:val="0"/>
          <w:rtl/>
        </w:rPr>
        <w:t xml:space="preserve"> ההדדית)</w:t>
      </w:r>
      <w:r w:rsidRPr="009D3615">
        <w:rPr>
          <w:rFonts w:ascii="Arial" w:hAnsi="Arial" w:hint="cs"/>
          <w:noProof w:val="0"/>
          <w:rtl/>
        </w:rPr>
        <w:t>, ובהתאם להוראת סעיף 42(ב) לחוק הירושה, בחייו</w:t>
      </w:r>
      <w:r w:rsidR="003C018C" w:rsidRPr="009D3615">
        <w:rPr>
          <w:rFonts w:ascii="Arial" w:hAnsi="Arial" w:hint="cs"/>
          <w:noProof w:val="0"/>
          <w:rtl/>
        </w:rPr>
        <w:t xml:space="preserve"> אמנם </w:t>
      </w:r>
      <w:r w:rsidRPr="009D3615">
        <w:rPr>
          <w:rFonts w:ascii="Arial" w:hAnsi="Arial" w:hint="cs"/>
          <w:noProof w:val="0"/>
          <w:rtl/>
        </w:rPr>
        <w:t xml:space="preserve">המנוח יכול לנהוג ברכוש כבתוך שלו, אך לא היה רשאי לנשל את התובע מהרכוש. </w:t>
      </w:r>
    </w:p>
    <w:p w:rsidR="0013470E" w:rsidRPr="0013470E" w:rsidRDefault="0013470E" w:rsidP="0013470E">
      <w:pPr>
        <w:pStyle w:val="ad"/>
        <w:rPr>
          <w:rFonts w:ascii="Arial" w:hAnsi="Arial"/>
          <w:noProof w:val="0"/>
          <w:rtl/>
        </w:rPr>
      </w:pPr>
    </w:p>
    <w:p w:rsidR="00447908" w:rsidRDefault="00447908" w:rsidP="00447908">
      <w:pPr>
        <w:pStyle w:val="ad"/>
        <w:numPr>
          <w:ilvl w:val="0"/>
          <w:numId w:val="1"/>
        </w:numPr>
        <w:spacing w:line="306" w:lineRule="exact"/>
        <w:ind w:left="567" w:hanging="567"/>
        <w:jc w:val="both"/>
        <w:rPr>
          <w:rFonts w:ascii="Arial" w:hAnsi="Arial"/>
          <w:noProof w:val="0"/>
        </w:rPr>
      </w:pPr>
      <w:r>
        <w:rPr>
          <w:rFonts w:ascii="Arial" w:hAnsi="Arial" w:hint="cs"/>
          <w:noProof w:val="0"/>
          <w:rtl/>
        </w:rPr>
        <w:t>איני מוצאת מקום להידרש לטענה זו בגדרי הליך זה. אבאר.</w:t>
      </w:r>
    </w:p>
    <w:p w:rsidR="000F0694" w:rsidRPr="000F0694" w:rsidRDefault="000F0694" w:rsidP="000F0694">
      <w:pPr>
        <w:pStyle w:val="ad"/>
        <w:rPr>
          <w:rFonts w:ascii="Arial" w:hAnsi="Arial"/>
          <w:noProof w:val="0"/>
          <w:rtl/>
        </w:rPr>
      </w:pPr>
    </w:p>
    <w:p w:rsidR="00024BE9" w:rsidRPr="00024BE9" w:rsidRDefault="000F0694" w:rsidP="002317A0">
      <w:pPr>
        <w:pStyle w:val="ad"/>
        <w:numPr>
          <w:ilvl w:val="0"/>
          <w:numId w:val="1"/>
        </w:numPr>
        <w:spacing w:line="306" w:lineRule="exact"/>
        <w:ind w:left="567" w:hanging="567"/>
        <w:jc w:val="both"/>
        <w:rPr>
          <w:sz w:val="22"/>
        </w:rPr>
      </w:pPr>
      <w:r w:rsidRPr="009F4281">
        <w:rPr>
          <w:rFonts w:ascii="Arial" w:hAnsi="Arial" w:hint="cs"/>
          <w:noProof w:val="0"/>
          <w:rtl/>
        </w:rPr>
        <w:t>כידוע, אין אדם יכול להוריש יותר ממה שיש לו, ומשכך אין אדם יכול להוריש נכסים שאינם שייכים לו [</w:t>
      </w:r>
      <w:r w:rsidRPr="009F4281">
        <w:rPr>
          <w:rFonts w:ascii="Miriam" w:hAnsi="Miriam" w:cs="Miriam"/>
          <w:noProof w:val="0"/>
          <w:rtl/>
        </w:rPr>
        <w:t>ע"א 2698/92 יונה נ' אדלמן, פ"ד מח(3) 275, פסקה 13 (</w:t>
      </w:r>
      <w:r w:rsidR="006B77E5">
        <w:rPr>
          <w:rFonts w:ascii="Miriam" w:hAnsi="Miriam" w:cs="Miriam" w:hint="cs"/>
          <w:noProof w:val="0"/>
          <w:rtl/>
        </w:rPr>
        <w:t>1994</w:t>
      </w:r>
      <w:r w:rsidRPr="009F4281">
        <w:rPr>
          <w:rFonts w:ascii="Miriam" w:hAnsi="Miriam" w:cs="Miriam"/>
          <w:noProof w:val="0"/>
          <w:rtl/>
        </w:rPr>
        <w:t>)</w:t>
      </w:r>
      <w:r w:rsidRPr="009F4281">
        <w:rPr>
          <w:rFonts w:ascii="Arial" w:hAnsi="Arial" w:hint="cs"/>
          <w:noProof w:val="0"/>
          <w:rtl/>
        </w:rPr>
        <w:t>]. אולם, חוק הירושה מבחין בין נושא קיום הצוואה לבין נושא היקף נכסי העיזבון</w:t>
      </w:r>
      <w:r w:rsidR="00084C33" w:rsidRPr="009F4281">
        <w:rPr>
          <w:rFonts w:ascii="Arial" w:hAnsi="Arial" w:hint="cs"/>
          <w:noProof w:val="0"/>
          <w:rtl/>
        </w:rPr>
        <w:t xml:space="preserve"> </w:t>
      </w:r>
      <w:r w:rsidR="003C3F73" w:rsidRPr="009F4281">
        <w:rPr>
          <w:rFonts w:ascii="Arial" w:hAnsi="Arial"/>
          <w:noProof w:val="0"/>
          <w:rtl/>
        </w:rPr>
        <w:t>–</w:t>
      </w:r>
      <w:r w:rsidR="003C3F73" w:rsidRPr="009F4281">
        <w:rPr>
          <w:rFonts w:ascii="Arial" w:hAnsi="Arial" w:hint="cs"/>
          <w:noProof w:val="0"/>
          <w:rtl/>
        </w:rPr>
        <w:t xml:space="preserve"> אלה </w:t>
      </w:r>
      <w:r w:rsidR="00084C33" w:rsidRPr="009F4281">
        <w:rPr>
          <w:rFonts w:ascii="Arial" w:hAnsi="Arial" w:hint="cs"/>
          <w:noProof w:val="0"/>
          <w:rtl/>
        </w:rPr>
        <w:t>הם שני נושאים נפרדים הכלולים בפרקים נפרדים של החוק והנדונים בהליכים נפרדים [</w:t>
      </w:r>
      <w:r w:rsidR="003C3F73" w:rsidRPr="007E69AD">
        <w:rPr>
          <w:rFonts w:ascii="Miriam" w:hAnsi="Miriam" w:cs="Miriam"/>
          <w:noProof w:val="0"/>
          <w:rtl/>
        </w:rPr>
        <w:t xml:space="preserve">ע"א </w:t>
      </w:r>
      <w:r w:rsidR="00C8151F" w:rsidRPr="007E69AD">
        <w:rPr>
          <w:rFonts w:ascii="Miriam" w:hAnsi="Miriam" w:cs="Miriam"/>
          <w:noProof w:val="0"/>
          <w:rtl/>
        </w:rPr>
        <w:t>12/83 עמרם נ' עמרם, פ"ד לח(3) 556 (</w:t>
      </w:r>
      <w:r w:rsidR="002317A0">
        <w:rPr>
          <w:rFonts w:ascii="Miriam" w:hAnsi="Miriam" w:cs="Miriam" w:hint="cs"/>
          <w:noProof w:val="0"/>
          <w:rtl/>
        </w:rPr>
        <w:t>1984</w:t>
      </w:r>
      <w:r w:rsidR="00C8151F" w:rsidRPr="007E69AD">
        <w:rPr>
          <w:rFonts w:ascii="Miriam" w:hAnsi="Miriam" w:cs="Miriam"/>
          <w:noProof w:val="0"/>
          <w:rtl/>
        </w:rPr>
        <w:t>); ע"א 240/63 פוקס נ' המוצ</w:t>
      </w:r>
      <w:r w:rsidR="00732E54">
        <w:rPr>
          <w:rFonts w:ascii="Miriam" w:hAnsi="Miriam" w:cs="Miriam" w:hint="cs"/>
          <w:noProof w:val="0"/>
          <w:rtl/>
        </w:rPr>
        <w:t>י</w:t>
      </w:r>
      <w:r w:rsidR="00C8151F" w:rsidRPr="007E69AD">
        <w:rPr>
          <w:rFonts w:ascii="Miriam" w:hAnsi="Miriam" w:cs="Miriam"/>
          <w:noProof w:val="0"/>
          <w:rtl/>
        </w:rPr>
        <w:t>אים לפועל של צוואת גיטל פוקס, פ"ד יז 2097; תע"ז (ת"א) 1168/86 אמריליו נ' שאקי, פ"מ תשמ"ט (2)184 (1988); תמ"ש (ת"א) 84680/98 ל.מ נ' א.י. (14.5.2003)</w:t>
      </w:r>
      <w:r w:rsidR="00C8151F" w:rsidRPr="009F4281">
        <w:rPr>
          <w:rFonts w:ascii="Arial" w:hAnsi="Arial" w:hint="cs"/>
          <w:noProof w:val="0"/>
          <w:rtl/>
        </w:rPr>
        <w:t xml:space="preserve">]. </w:t>
      </w:r>
    </w:p>
    <w:p w:rsidR="00024BE9" w:rsidRPr="00024BE9" w:rsidRDefault="00024BE9" w:rsidP="00024BE9">
      <w:pPr>
        <w:pStyle w:val="ad"/>
        <w:rPr>
          <w:rFonts w:ascii="Arial" w:hAnsi="Arial"/>
          <w:noProof w:val="0"/>
          <w:rtl/>
        </w:rPr>
      </w:pPr>
    </w:p>
    <w:p w:rsidR="00AF3139" w:rsidRDefault="00C8151F" w:rsidP="00024BE9">
      <w:pPr>
        <w:pStyle w:val="ad"/>
        <w:spacing w:line="306" w:lineRule="exact"/>
        <w:ind w:left="567"/>
        <w:jc w:val="both"/>
        <w:rPr>
          <w:sz w:val="22"/>
        </w:rPr>
      </w:pPr>
      <w:r w:rsidRPr="009F4281">
        <w:rPr>
          <w:rFonts w:ascii="Arial" w:hAnsi="Arial" w:hint="cs"/>
          <w:noProof w:val="0"/>
          <w:rtl/>
        </w:rPr>
        <w:t xml:space="preserve">מושכלות ראשונים הם, אם כן, שבית המשפט אינו קובע </w:t>
      </w:r>
      <w:r w:rsidRPr="009F4281">
        <w:rPr>
          <w:rFonts w:ascii="Arial" w:hAnsi="Arial"/>
          <w:noProof w:val="0"/>
          <w:rtl/>
        </w:rPr>
        <w:t>–</w:t>
      </w:r>
      <w:r w:rsidRPr="009F4281">
        <w:rPr>
          <w:rFonts w:ascii="Arial" w:hAnsi="Arial" w:hint="cs"/>
          <w:noProof w:val="0"/>
          <w:rtl/>
        </w:rPr>
        <w:t xml:space="preserve"> בהליך של צו ירושה או</w:t>
      </w:r>
      <w:r w:rsidR="003F7D02" w:rsidRPr="009F4281">
        <w:rPr>
          <w:rFonts w:ascii="Arial" w:hAnsi="Arial" w:hint="cs"/>
          <w:noProof w:val="0"/>
          <w:rtl/>
        </w:rPr>
        <w:t xml:space="preserve"> צו קיום צוואה, את היקף נכסיו של הנפטר ואת פירוטם. מכאן, </w:t>
      </w:r>
      <w:r w:rsidR="009F4281" w:rsidRPr="009F4281">
        <w:rPr>
          <w:rFonts w:ascii="Arial" w:hAnsi="Arial" w:hint="cs"/>
          <w:noProof w:val="0"/>
          <w:rtl/>
        </w:rPr>
        <w:t>כפי ש</w:t>
      </w:r>
      <w:r w:rsidR="003F7D02" w:rsidRPr="009F4281">
        <w:rPr>
          <w:rFonts w:ascii="Arial" w:hAnsi="Arial" w:hint="cs"/>
          <w:noProof w:val="0"/>
          <w:rtl/>
        </w:rPr>
        <w:t>אין מקומן של טענות הצדדים בנוגע להיקף עזבון בהתנגדות לקיום צוואה [</w:t>
      </w:r>
      <w:r w:rsidR="003F7D02" w:rsidRPr="007E69AD">
        <w:rPr>
          <w:rFonts w:ascii="Miriam" w:hAnsi="Miriam" w:cs="Miriam"/>
          <w:noProof w:val="0"/>
          <w:rtl/>
        </w:rPr>
        <w:t>ע"א 272/86 הכרי  נ' הכרי, פ"ד מב(2) 411 (</w:t>
      </w:r>
      <w:r w:rsidR="002317A0">
        <w:rPr>
          <w:rFonts w:ascii="Miriam" w:hAnsi="Miriam" w:cs="Miriam" w:hint="cs"/>
          <w:noProof w:val="0"/>
          <w:rtl/>
        </w:rPr>
        <w:t>1988</w:t>
      </w:r>
      <w:r w:rsidR="003F7D02" w:rsidRPr="007E69AD">
        <w:rPr>
          <w:rFonts w:ascii="Miriam" w:hAnsi="Miriam" w:cs="Miriam"/>
          <w:noProof w:val="0"/>
          <w:rtl/>
        </w:rPr>
        <w:t>)</w:t>
      </w:r>
      <w:r w:rsidR="003F7D02" w:rsidRPr="009F4281">
        <w:rPr>
          <w:rFonts w:ascii="Arial" w:hAnsi="Arial" w:hint="cs"/>
          <w:noProof w:val="0"/>
          <w:rtl/>
        </w:rPr>
        <w:t>]</w:t>
      </w:r>
      <w:r w:rsidR="00732E54">
        <w:rPr>
          <w:rFonts w:ascii="Arial" w:hAnsi="Arial" w:hint="cs"/>
          <w:noProof w:val="0"/>
          <w:rtl/>
        </w:rPr>
        <w:t>,</w:t>
      </w:r>
      <w:r w:rsidR="003F7D02" w:rsidRPr="009F4281">
        <w:rPr>
          <w:rFonts w:ascii="Arial" w:hAnsi="Arial" w:hint="cs"/>
          <w:noProof w:val="0"/>
          <w:rtl/>
        </w:rPr>
        <w:t xml:space="preserve"> אין אף מקומן </w:t>
      </w:r>
      <w:r w:rsidR="009F4281" w:rsidRPr="009F4281">
        <w:rPr>
          <w:rFonts w:ascii="Arial" w:hAnsi="Arial" w:hint="cs"/>
          <w:noProof w:val="0"/>
          <w:rtl/>
        </w:rPr>
        <w:t xml:space="preserve">בבקשה </w:t>
      </w:r>
      <w:r w:rsidR="003F7D02" w:rsidRPr="009F4281">
        <w:rPr>
          <w:rFonts w:ascii="Arial" w:hAnsi="Arial" w:hint="cs"/>
          <w:noProof w:val="0"/>
          <w:rtl/>
        </w:rPr>
        <w:t>לביטול או תיקון צו ירושה או צו קיום צוואה</w:t>
      </w:r>
      <w:r w:rsidR="009F4281" w:rsidRPr="009F4281">
        <w:rPr>
          <w:rFonts w:ascii="Arial" w:hAnsi="Arial" w:hint="cs"/>
          <w:noProof w:val="0"/>
          <w:rtl/>
        </w:rPr>
        <w:t>. על כך ניתן ללמוד מ</w:t>
      </w:r>
      <w:r w:rsidR="009F4281" w:rsidRPr="007E69AD">
        <w:rPr>
          <w:rFonts w:ascii="Miriam" w:hAnsi="Miriam" w:cs="Miriam"/>
          <w:noProof w:val="0"/>
          <w:rtl/>
        </w:rPr>
        <w:t>ע"א 46/89 רוזן נ' בהט, פ"ד מד(2) 765 (</w:t>
      </w:r>
      <w:r w:rsidR="002317A0">
        <w:rPr>
          <w:rFonts w:ascii="Miriam" w:hAnsi="Miriam" w:cs="Miriam" w:hint="cs"/>
          <w:noProof w:val="0"/>
          <w:rtl/>
        </w:rPr>
        <w:t>1990</w:t>
      </w:r>
      <w:r w:rsidR="009F4281" w:rsidRPr="007E69AD">
        <w:rPr>
          <w:rFonts w:ascii="Miriam" w:hAnsi="Miriam" w:cs="Miriam"/>
          <w:noProof w:val="0"/>
          <w:rtl/>
        </w:rPr>
        <w:t>)</w:t>
      </w:r>
      <w:r w:rsidR="009F4281" w:rsidRPr="009F4281">
        <w:rPr>
          <w:rFonts w:ascii="Arial" w:hAnsi="Arial" w:hint="cs"/>
          <w:noProof w:val="0"/>
          <w:rtl/>
        </w:rPr>
        <w:t xml:space="preserve"> שם נקבע</w:t>
      </w:r>
      <w:r w:rsidR="00447908" w:rsidRPr="009F4281">
        <w:rPr>
          <w:sz w:val="22"/>
          <w:rtl/>
        </w:rPr>
        <w:t>, כי כאשר מדובר בתביעת יורש שני, לאכיפת זכויותיו על פי צוואת המוריש, לאחר שניתן צו קיום צוואה של היורש הראשון, ספק אם יש צורך בתיקון צו קיום הצוואה של היורש הראשון, "</w:t>
      </w:r>
      <w:r w:rsidR="00447908" w:rsidRPr="007E69AD">
        <w:rPr>
          <w:rFonts w:ascii="Miriam" w:hAnsi="Miriam" w:cs="Miriam"/>
          <w:sz w:val="22"/>
          <w:rtl/>
        </w:rPr>
        <w:t>שכן בכל מקרה יש לקרוא את הצו בכפיפות להוראות החוק ובעקבות זאת ח</w:t>
      </w:r>
      <w:r w:rsidR="009F4281" w:rsidRPr="007E69AD">
        <w:rPr>
          <w:rFonts w:ascii="Miriam" w:hAnsi="Miriam" w:cs="Miriam"/>
          <w:sz w:val="22"/>
          <w:rtl/>
        </w:rPr>
        <w:t>ו</w:t>
      </w:r>
      <w:r w:rsidR="00447908" w:rsidRPr="007E69AD">
        <w:rPr>
          <w:rFonts w:ascii="Miriam" w:hAnsi="Miriam" w:cs="Miriam"/>
          <w:sz w:val="22"/>
          <w:rtl/>
        </w:rPr>
        <w:t>פשי הנהנה השני לפנות לבית המשפט המוסמך על מנת לקבל סעד בדבר בעלותו על אותם פרטי רכוש שנשתיירו מכוח הצוואת המקורית, אם נשתיירו</w:t>
      </w:r>
      <w:r w:rsidR="00447908" w:rsidRPr="009F4281">
        <w:rPr>
          <w:sz w:val="22"/>
          <w:rtl/>
        </w:rPr>
        <w:t>"</w:t>
      </w:r>
      <w:r w:rsidR="009F4281" w:rsidRPr="009F4281">
        <w:rPr>
          <w:rFonts w:hint="cs"/>
          <w:sz w:val="22"/>
          <w:rtl/>
        </w:rPr>
        <w:t xml:space="preserve"> [</w:t>
      </w:r>
      <w:r w:rsidR="009F4281" w:rsidRPr="00732E54">
        <w:rPr>
          <w:rFonts w:ascii="Miriam" w:hAnsi="Miriam" w:cs="Miriam"/>
          <w:sz w:val="22"/>
          <w:rtl/>
        </w:rPr>
        <w:t>ר' גם פרשת שרייבר</w:t>
      </w:r>
      <w:r w:rsidR="009F4281">
        <w:rPr>
          <w:rFonts w:hint="cs"/>
          <w:sz w:val="22"/>
          <w:rtl/>
        </w:rPr>
        <w:t>]</w:t>
      </w:r>
      <w:r w:rsidR="00AF3139">
        <w:rPr>
          <w:rFonts w:hint="cs"/>
          <w:sz w:val="22"/>
          <w:rtl/>
        </w:rPr>
        <w:t>.</w:t>
      </w:r>
    </w:p>
    <w:p w:rsidR="00AF3139" w:rsidRDefault="00AF3139" w:rsidP="00AF3139">
      <w:pPr>
        <w:pStyle w:val="ad"/>
        <w:spacing w:line="306" w:lineRule="exact"/>
        <w:ind w:left="567"/>
        <w:jc w:val="both"/>
        <w:rPr>
          <w:sz w:val="22"/>
        </w:rPr>
      </w:pPr>
    </w:p>
    <w:p w:rsidR="00447908" w:rsidRDefault="00AF3139" w:rsidP="007F288E">
      <w:pPr>
        <w:pStyle w:val="ad"/>
        <w:numPr>
          <w:ilvl w:val="0"/>
          <w:numId w:val="1"/>
        </w:numPr>
        <w:spacing w:line="306" w:lineRule="exact"/>
        <w:ind w:left="567" w:hanging="567"/>
        <w:jc w:val="both"/>
        <w:rPr>
          <w:sz w:val="22"/>
        </w:rPr>
      </w:pPr>
      <w:r w:rsidRPr="00B653D9">
        <w:rPr>
          <w:rFonts w:hint="cs"/>
          <w:sz w:val="22"/>
          <w:rtl/>
        </w:rPr>
        <w:t xml:space="preserve">בענייננו, </w:t>
      </w:r>
      <w:r w:rsidR="007E69AD">
        <w:rPr>
          <w:rFonts w:hint="cs"/>
          <w:sz w:val="22"/>
          <w:rtl/>
        </w:rPr>
        <w:t xml:space="preserve">רשם המקרקעין הערים קשיים על בקשת הנתבעת לרישום </w:t>
      </w:r>
      <w:r w:rsidR="00B653D9" w:rsidRPr="00B653D9">
        <w:rPr>
          <w:rFonts w:hint="cs"/>
          <w:sz w:val="22"/>
          <w:rtl/>
        </w:rPr>
        <w:t xml:space="preserve">רישום הזכויות בדירה </w:t>
      </w:r>
      <w:r w:rsidR="00B653D9" w:rsidRPr="00B653D9">
        <w:rPr>
          <w:rFonts w:ascii="Arial" w:hAnsi="Arial" w:hint="cs"/>
          <w:noProof w:val="0"/>
          <w:rtl/>
        </w:rPr>
        <w:t>בנימוק לפיו: "</w:t>
      </w:r>
      <w:r w:rsidR="00B653D9" w:rsidRPr="00B653D9">
        <w:rPr>
          <w:rFonts w:ascii="Miriam" w:hAnsi="Miriam" w:cs="Miriam"/>
          <w:noProof w:val="0"/>
          <w:rtl/>
        </w:rPr>
        <w:t>המנוח י</w:t>
      </w:r>
      <w:r w:rsidR="007F288E">
        <w:rPr>
          <w:rFonts w:ascii="Miriam" w:hAnsi="Miriam" w:cs="Miriam" w:hint="cs"/>
          <w:noProof w:val="0"/>
          <w:rtl/>
        </w:rPr>
        <w:t>'</w:t>
      </w:r>
      <w:r w:rsidR="00B653D9" w:rsidRPr="00B653D9">
        <w:rPr>
          <w:rFonts w:ascii="Miriam" w:hAnsi="Miriam" w:cs="Miriam"/>
          <w:noProof w:val="0"/>
          <w:rtl/>
        </w:rPr>
        <w:t xml:space="preserve"> מקבל את חלקו מח</w:t>
      </w:r>
      <w:r w:rsidR="007F288E">
        <w:rPr>
          <w:rFonts w:ascii="Miriam" w:hAnsi="Miriam" w:cs="Miriam" w:hint="cs"/>
          <w:noProof w:val="0"/>
          <w:rtl/>
        </w:rPr>
        <w:t>.ר</w:t>
      </w:r>
      <w:r w:rsidR="00B653D9" w:rsidRPr="00B653D9">
        <w:rPr>
          <w:rFonts w:ascii="Miriam" w:hAnsi="Miriam" w:cs="Miriam"/>
          <w:noProof w:val="0"/>
          <w:rtl/>
        </w:rPr>
        <w:t xml:space="preserve"> עפ"י הצוואה כפוף ליורש אחר יורש, בו צווה כי הנכס עובר לשני ילדיהם לאחר מותם ועפ"י צוואתו של י</w:t>
      </w:r>
      <w:r w:rsidR="007F288E">
        <w:rPr>
          <w:rFonts w:ascii="Miriam" w:hAnsi="Miriam" w:cs="Miriam" w:hint="cs"/>
          <w:noProof w:val="0"/>
          <w:rtl/>
        </w:rPr>
        <w:t xml:space="preserve">.ר </w:t>
      </w:r>
      <w:r w:rsidR="00B653D9" w:rsidRPr="00B653D9">
        <w:rPr>
          <w:rFonts w:ascii="Miriam" w:hAnsi="Miriam" w:cs="Miriam"/>
          <w:noProof w:val="0"/>
          <w:rtl/>
        </w:rPr>
        <w:t>מקבלת את הנכס רק הבת ע</w:t>
      </w:r>
      <w:r w:rsidR="007F288E">
        <w:rPr>
          <w:rFonts w:ascii="Miriam" w:hAnsi="Miriam" w:cs="Miriam" w:hint="cs"/>
          <w:noProof w:val="0"/>
          <w:rtl/>
        </w:rPr>
        <w:t>'</w:t>
      </w:r>
      <w:r w:rsidR="00B653D9" w:rsidRPr="00B653D9">
        <w:rPr>
          <w:rFonts w:ascii="Miriam" w:hAnsi="Miriam" w:cs="Miriam"/>
          <w:noProof w:val="0"/>
          <w:rtl/>
        </w:rPr>
        <w:t>???</w:t>
      </w:r>
      <w:r w:rsidR="00B653D9" w:rsidRPr="00B653D9">
        <w:rPr>
          <w:rFonts w:ascii="Arial" w:hAnsi="Arial" w:hint="cs"/>
          <w:noProof w:val="0"/>
          <w:rtl/>
        </w:rPr>
        <w:t>" (הודעה על אי רישום פעולה מיום 27.4.2020</w:t>
      </w:r>
      <w:r w:rsidR="00732E54">
        <w:rPr>
          <w:rFonts w:ascii="Arial" w:hAnsi="Arial" w:hint="cs"/>
          <w:noProof w:val="0"/>
          <w:rtl/>
        </w:rPr>
        <w:t xml:space="preserve"> נספח ה' לכתב התשובה</w:t>
      </w:r>
      <w:r w:rsidR="00B653D9" w:rsidRPr="00B653D9">
        <w:rPr>
          <w:rFonts w:ascii="Arial" w:hAnsi="Arial" w:hint="cs"/>
          <w:noProof w:val="0"/>
          <w:rtl/>
        </w:rPr>
        <w:t>)</w:t>
      </w:r>
      <w:r w:rsidR="00732E54">
        <w:rPr>
          <w:rFonts w:ascii="Arial" w:hAnsi="Arial" w:hint="cs"/>
          <w:noProof w:val="0"/>
          <w:rtl/>
        </w:rPr>
        <w:t xml:space="preserve">, עליו הוסיף ועמד: </w:t>
      </w:r>
      <w:r w:rsidR="00B653D9" w:rsidRPr="00B653D9">
        <w:rPr>
          <w:rFonts w:ascii="Arial" w:hAnsi="Arial" w:hint="cs"/>
          <w:noProof w:val="0"/>
          <w:rtl/>
        </w:rPr>
        <w:t>"</w:t>
      </w:r>
      <w:r w:rsidR="00B653D9" w:rsidRPr="00B653D9">
        <w:rPr>
          <w:rFonts w:ascii="Miriam" w:hAnsi="Miriam" w:cs="Miriam"/>
          <w:noProof w:val="0"/>
          <w:rtl/>
        </w:rPr>
        <w:t>ע</w:t>
      </w:r>
      <w:r w:rsidR="007F288E">
        <w:rPr>
          <w:rFonts w:ascii="Miriam" w:hAnsi="Miriam" w:cs="Miriam" w:hint="cs"/>
          <w:noProof w:val="0"/>
          <w:rtl/>
        </w:rPr>
        <w:t>'</w:t>
      </w:r>
      <w:r w:rsidR="00B653D9" w:rsidRPr="00B653D9">
        <w:rPr>
          <w:rFonts w:ascii="Miriam" w:hAnsi="Miriam" w:cs="Miriam"/>
          <w:noProof w:val="0"/>
          <w:rtl/>
        </w:rPr>
        <w:t xml:space="preserve"> אמורה בסופו של הרישום לקבל 3/4 מהנכס, 1/2 מי</w:t>
      </w:r>
      <w:r w:rsidR="007F288E">
        <w:rPr>
          <w:rFonts w:ascii="Miriam" w:hAnsi="Miriam" w:cs="Miriam" w:hint="cs"/>
          <w:noProof w:val="0"/>
          <w:rtl/>
        </w:rPr>
        <w:t>'</w:t>
      </w:r>
      <w:r w:rsidR="00B653D9" w:rsidRPr="00B653D9">
        <w:rPr>
          <w:rFonts w:ascii="Miriam" w:hAnsi="Miriam" w:cs="Miriam"/>
          <w:noProof w:val="0"/>
          <w:rtl/>
        </w:rPr>
        <w:t xml:space="preserve"> ו 1/4 מח</w:t>
      </w:r>
      <w:r w:rsidR="007F288E">
        <w:rPr>
          <w:rFonts w:ascii="Miriam" w:hAnsi="Miriam" w:cs="Miriam" w:hint="cs"/>
          <w:noProof w:val="0"/>
          <w:rtl/>
        </w:rPr>
        <w:t>'</w:t>
      </w:r>
      <w:r w:rsidR="00B653D9" w:rsidRPr="00B653D9">
        <w:rPr>
          <w:rFonts w:ascii="Miriam" w:hAnsi="Miriam" w:cs="Miriam"/>
          <w:noProof w:val="0"/>
          <w:rtl/>
        </w:rPr>
        <w:t xml:space="preserve"> עפ"י ס' יורש אחר יורש וי</w:t>
      </w:r>
      <w:r w:rsidR="007F288E">
        <w:rPr>
          <w:rFonts w:ascii="Miriam" w:hAnsi="Miriam" w:cs="Miriam" w:hint="cs"/>
          <w:noProof w:val="0"/>
          <w:rtl/>
        </w:rPr>
        <w:t>'</w:t>
      </w:r>
      <w:r w:rsidR="00B653D9" w:rsidRPr="00B653D9">
        <w:rPr>
          <w:rFonts w:ascii="Miriam" w:hAnsi="Miriam" w:cs="Miriam"/>
          <w:noProof w:val="0"/>
          <w:rtl/>
        </w:rPr>
        <w:t xml:space="preserve"> מקבל 1/4 מהנכס כל החלוקה נעשית עפ"י הצוואות שהוגשו</w:t>
      </w:r>
      <w:r w:rsidR="00B653D9" w:rsidRPr="00B653D9">
        <w:rPr>
          <w:rFonts w:ascii="Arial" w:hAnsi="Arial" w:hint="cs"/>
          <w:noProof w:val="0"/>
          <w:rtl/>
        </w:rPr>
        <w:t>" (</w:t>
      </w:r>
      <w:r w:rsidR="00732E54">
        <w:rPr>
          <w:rFonts w:ascii="Arial" w:hAnsi="Arial" w:hint="cs"/>
          <w:noProof w:val="0"/>
          <w:rtl/>
        </w:rPr>
        <w:t xml:space="preserve">שם, </w:t>
      </w:r>
      <w:r w:rsidR="00B653D9" w:rsidRPr="00B653D9">
        <w:rPr>
          <w:rFonts w:ascii="Arial" w:hAnsi="Arial" w:hint="cs"/>
          <w:noProof w:val="0"/>
          <w:rtl/>
        </w:rPr>
        <w:t xml:space="preserve">הודעה על אי רישום פעולה מיום 23.9.2020). </w:t>
      </w:r>
      <w:r w:rsidR="00732E54">
        <w:rPr>
          <w:rFonts w:ascii="Arial" w:hAnsi="Arial" w:hint="cs"/>
          <w:noProof w:val="0"/>
          <w:rtl/>
        </w:rPr>
        <w:t xml:space="preserve">על רקע זה </w:t>
      </w:r>
      <w:r w:rsidR="007E69AD">
        <w:rPr>
          <w:rFonts w:ascii="Arial" w:hAnsi="Arial" w:hint="cs"/>
          <w:noProof w:val="0"/>
          <w:rtl/>
        </w:rPr>
        <w:t xml:space="preserve">הנתבעת הגישה בקשה למתן הוראות </w:t>
      </w:r>
      <w:r w:rsidR="00024BE9">
        <w:rPr>
          <w:rFonts w:hint="cs"/>
          <w:sz w:val="22"/>
          <w:rtl/>
        </w:rPr>
        <w:t xml:space="preserve">המתבררת </w:t>
      </w:r>
      <w:r w:rsidR="007E69AD">
        <w:rPr>
          <w:rFonts w:hint="cs"/>
          <w:sz w:val="22"/>
          <w:rtl/>
        </w:rPr>
        <w:t>ב</w:t>
      </w:r>
      <w:r w:rsidRPr="00B653D9">
        <w:rPr>
          <w:rFonts w:hint="cs"/>
          <w:sz w:val="22"/>
          <w:rtl/>
        </w:rPr>
        <w:t>תמ"ש 17457-10-21</w:t>
      </w:r>
      <w:r w:rsidR="00B653D9">
        <w:rPr>
          <w:rFonts w:hint="cs"/>
          <w:sz w:val="22"/>
          <w:rtl/>
        </w:rPr>
        <w:t xml:space="preserve">, </w:t>
      </w:r>
      <w:r w:rsidRPr="00B653D9">
        <w:rPr>
          <w:rFonts w:hint="cs"/>
          <w:sz w:val="22"/>
          <w:rtl/>
        </w:rPr>
        <w:t>וטענות הצדדים בענ</w:t>
      </w:r>
      <w:r w:rsidR="00024BE9">
        <w:rPr>
          <w:rFonts w:hint="cs"/>
          <w:sz w:val="22"/>
          <w:rtl/>
        </w:rPr>
        <w:t>י</w:t>
      </w:r>
      <w:r w:rsidRPr="00B653D9">
        <w:rPr>
          <w:rFonts w:hint="cs"/>
          <w:sz w:val="22"/>
          <w:rtl/>
        </w:rPr>
        <w:t xml:space="preserve">ין </w:t>
      </w:r>
      <w:r w:rsidR="00B653D9">
        <w:rPr>
          <w:rFonts w:hint="cs"/>
          <w:sz w:val="22"/>
          <w:rtl/>
        </w:rPr>
        <w:t>"</w:t>
      </w:r>
      <w:r w:rsidRPr="00B653D9">
        <w:rPr>
          <w:rFonts w:hint="cs"/>
          <w:sz w:val="22"/>
          <w:rtl/>
        </w:rPr>
        <w:t xml:space="preserve">יורש אחר יורש" </w:t>
      </w:r>
      <w:r w:rsidR="007E69AD">
        <w:rPr>
          <w:rFonts w:hint="cs"/>
          <w:sz w:val="22"/>
          <w:rtl/>
        </w:rPr>
        <w:t xml:space="preserve">הועלו שם, </w:t>
      </w:r>
      <w:r w:rsidRPr="00B653D9">
        <w:rPr>
          <w:rFonts w:hint="cs"/>
          <w:sz w:val="22"/>
          <w:rtl/>
        </w:rPr>
        <w:t>שמורות לכל אחד מהם</w:t>
      </w:r>
      <w:r w:rsidR="007E69AD">
        <w:rPr>
          <w:rFonts w:hint="cs"/>
          <w:sz w:val="22"/>
          <w:rtl/>
        </w:rPr>
        <w:t>, ויתבררו במסגרת הנ"ל</w:t>
      </w:r>
      <w:r w:rsidRPr="00B653D9">
        <w:rPr>
          <w:rFonts w:hint="cs"/>
          <w:sz w:val="22"/>
          <w:rtl/>
        </w:rPr>
        <w:t xml:space="preserve">. </w:t>
      </w:r>
    </w:p>
    <w:p w:rsidR="007F288E" w:rsidRDefault="007F288E" w:rsidP="007F288E">
      <w:pPr>
        <w:pStyle w:val="ad"/>
        <w:spacing w:line="306" w:lineRule="exact"/>
        <w:ind w:left="567"/>
        <w:jc w:val="both"/>
        <w:rPr>
          <w:sz w:val="22"/>
        </w:rPr>
      </w:pPr>
    </w:p>
    <w:p w:rsidR="00CC0A35" w:rsidRPr="00CC0A35" w:rsidRDefault="00E24F6B" w:rsidP="00E24F6B">
      <w:pPr>
        <w:pStyle w:val="ad"/>
        <w:numPr>
          <w:ilvl w:val="0"/>
          <w:numId w:val="1"/>
        </w:numPr>
        <w:spacing w:line="306" w:lineRule="exact"/>
        <w:ind w:left="567" w:hanging="567"/>
        <w:jc w:val="both"/>
        <w:rPr>
          <w:rFonts w:ascii="Arial" w:hAnsi="Arial"/>
          <w:noProof w:val="0"/>
        </w:rPr>
      </w:pPr>
      <w:r>
        <w:rPr>
          <w:rFonts w:ascii="Arial" w:hAnsi="Arial" w:hint="cs"/>
          <w:b/>
          <w:bCs/>
          <w:noProof w:val="0"/>
          <w:rtl/>
        </w:rPr>
        <w:lastRenderedPageBreak/>
        <w:t xml:space="preserve">לאור האמור לעיל, אין בטענות שהעלה התובע כנגד הצוואה המאוחרת כדי להצדיק את ביטולה או לגרום לקבלת צו שונה ממה שניתן. משכך, לא מתקיים התנאי הראשון וההכרחי העומד </w:t>
      </w:r>
      <w:r w:rsidR="00CC0A35" w:rsidRPr="007E69AD">
        <w:rPr>
          <w:rFonts w:ascii="Arial" w:hAnsi="Arial" w:hint="cs"/>
          <w:b/>
          <w:bCs/>
          <w:noProof w:val="0"/>
          <w:rtl/>
        </w:rPr>
        <w:t>ביסוד הסמכות הקבועה בסעיף 72(א) לחוק הירושה</w:t>
      </w:r>
      <w:r w:rsidR="00CC0A35" w:rsidRPr="00CC0A35">
        <w:rPr>
          <w:rFonts w:ascii="Arial" w:hAnsi="Arial" w:hint="cs"/>
          <w:noProof w:val="0"/>
          <w:rtl/>
        </w:rPr>
        <w:t xml:space="preserve">. </w:t>
      </w:r>
    </w:p>
    <w:p w:rsidR="00CC0A35" w:rsidRPr="00473529" w:rsidRDefault="00CC0A35" w:rsidP="00CC0A35">
      <w:pPr>
        <w:pStyle w:val="ad"/>
        <w:rPr>
          <w:rFonts w:ascii="Arial" w:hAnsi="Arial"/>
          <w:noProof w:val="0"/>
          <w:rtl/>
        </w:rPr>
      </w:pPr>
    </w:p>
    <w:p w:rsidR="009F3217" w:rsidRDefault="009F3217" w:rsidP="00B15BCC">
      <w:pPr>
        <w:pStyle w:val="ad"/>
        <w:numPr>
          <w:ilvl w:val="0"/>
          <w:numId w:val="1"/>
        </w:numPr>
        <w:spacing w:line="306" w:lineRule="exact"/>
        <w:ind w:left="567" w:hanging="567"/>
        <w:jc w:val="both"/>
        <w:rPr>
          <w:rFonts w:ascii="Arial" w:hAnsi="Arial"/>
          <w:noProof w:val="0"/>
        </w:rPr>
      </w:pPr>
      <w:r>
        <w:rPr>
          <w:rFonts w:ascii="Arial" w:hAnsi="Arial" w:hint="cs"/>
          <w:noProof w:val="0"/>
          <w:rtl/>
        </w:rPr>
        <w:t>הואיל והמבחנים בסעיף 72 לחוק הירושה הינם מצטברים, לאחר שנמצא שלא מתקיים המבחן הראשון, ניתן היה לעצור את הדיון כבר בשלב זה. עם זאת, על מנת לעשות את מלאכתי שלמה, אוסיף ואדרש ליתר טענות הצדדים.</w:t>
      </w:r>
    </w:p>
    <w:p w:rsidR="00B15BCC" w:rsidRDefault="00B15BCC" w:rsidP="00B15BCC">
      <w:pPr>
        <w:pStyle w:val="ad"/>
        <w:spacing w:line="306" w:lineRule="exact"/>
        <w:ind w:left="567"/>
        <w:jc w:val="both"/>
        <w:rPr>
          <w:rFonts w:ascii="Arial" w:hAnsi="Arial"/>
          <w:noProof w:val="0"/>
        </w:rPr>
      </w:pPr>
    </w:p>
    <w:p w:rsidR="003C018C" w:rsidRDefault="003C018C" w:rsidP="003C018C">
      <w:pPr>
        <w:spacing w:line="306" w:lineRule="exact"/>
        <w:jc w:val="both"/>
        <w:rPr>
          <w:rFonts w:ascii="David" w:hAnsi="David"/>
          <w:noProof w:val="0"/>
          <w:color w:val="000000"/>
          <w:rtl/>
        </w:rPr>
      </w:pPr>
      <w:r w:rsidRPr="003C018C">
        <w:rPr>
          <w:rFonts w:ascii="David" w:hAnsi="David" w:hint="cs"/>
          <w:b/>
          <w:bCs/>
          <w:noProof w:val="0"/>
          <w:color w:val="000000"/>
          <w:rtl/>
        </w:rPr>
        <w:t>המבחן השני</w:t>
      </w:r>
      <w:r w:rsidRPr="003C018C">
        <w:rPr>
          <w:rFonts w:ascii="David" w:hAnsi="David" w:hint="cs"/>
          <w:noProof w:val="0"/>
          <w:color w:val="000000"/>
          <w:rtl/>
        </w:rPr>
        <w:t xml:space="preserve">- </w:t>
      </w:r>
      <w:r w:rsidRPr="007E69AD">
        <w:rPr>
          <w:rFonts w:ascii="David" w:hAnsi="David" w:hint="cs"/>
          <w:noProof w:val="0"/>
          <w:color w:val="000000"/>
          <w:u w:val="single"/>
          <w:rtl/>
        </w:rPr>
        <w:t>האם יכול היה המבקש להביא את העובדה או הטענה לפני מתן הצו? וכן האם יכול היה לעשות כן בהזדמנות הסבירה הראשונה לאחר מתן הצו?</w:t>
      </w:r>
      <w:r w:rsidRPr="003C018C">
        <w:rPr>
          <w:rFonts w:ascii="David" w:hAnsi="David" w:hint="cs"/>
          <w:noProof w:val="0"/>
          <w:color w:val="000000"/>
          <w:rtl/>
        </w:rPr>
        <w:t xml:space="preserve"> </w:t>
      </w:r>
    </w:p>
    <w:p w:rsidR="003C018C" w:rsidRPr="003C018C" w:rsidRDefault="003C018C" w:rsidP="003C018C">
      <w:pPr>
        <w:spacing w:line="306" w:lineRule="exact"/>
        <w:jc w:val="both"/>
        <w:rPr>
          <w:rFonts w:ascii="David" w:hAnsi="David"/>
          <w:noProof w:val="0"/>
          <w:color w:val="000000"/>
        </w:rPr>
      </w:pPr>
    </w:p>
    <w:p w:rsidR="000959EC" w:rsidRDefault="000959EC" w:rsidP="00E05C56">
      <w:pPr>
        <w:pStyle w:val="ad"/>
        <w:numPr>
          <w:ilvl w:val="0"/>
          <w:numId w:val="1"/>
        </w:numPr>
        <w:spacing w:line="306" w:lineRule="exact"/>
        <w:ind w:left="567" w:hanging="567"/>
        <w:jc w:val="both"/>
        <w:rPr>
          <w:rFonts w:ascii="Arial" w:hAnsi="Arial"/>
          <w:noProof w:val="0"/>
        </w:rPr>
      </w:pPr>
      <w:r w:rsidRPr="00651794">
        <w:rPr>
          <w:rFonts w:ascii="Arial" w:hAnsi="Arial" w:hint="cs"/>
          <w:noProof w:val="0"/>
          <w:rtl/>
        </w:rPr>
        <w:t>בפסיקה נקבע, כי השהוי נמדד מהמועד שבו נתגלתה למבקש "העובדה החדשה" המצדיקה את תיקון הצו או ביטולו, ולא ממועד פטירת המצווה [</w:t>
      </w:r>
      <w:r w:rsidRPr="00E05C56">
        <w:rPr>
          <w:rFonts w:ascii="Miriam" w:hAnsi="Miriam" w:cs="Miriam"/>
          <w:noProof w:val="0"/>
          <w:rtl/>
        </w:rPr>
        <w:t>ע"א 2590/93 עאסי נ' עאסי, (9.5.1995)</w:t>
      </w:r>
      <w:r w:rsidRPr="00651794">
        <w:rPr>
          <w:rFonts w:ascii="Arial" w:hAnsi="Arial" w:hint="cs"/>
          <w:noProof w:val="0"/>
          <w:rtl/>
        </w:rPr>
        <w:t>]. עם זאת, בגדר אותה "עובדה חדשה" באה גם עובדה שהייתה אפשרות, כי המבקש ידע עליה, לו בדק כדבעי [</w:t>
      </w:r>
      <w:r w:rsidRPr="00E05C56">
        <w:rPr>
          <w:rFonts w:ascii="Miriam" w:hAnsi="Miriam" w:cs="Miriam"/>
          <w:noProof w:val="0"/>
          <w:rtl/>
        </w:rPr>
        <w:t>פרשת לישנסקי</w:t>
      </w:r>
      <w:r w:rsidRPr="00651794">
        <w:rPr>
          <w:rFonts w:ascii="Arial" w:hAnsi="Arial" w:hint="cs"/>
          <w:noProof w:val="0"/>
          <w:rtl/>
        </w:rPr>
        <w:t xml:space="preserve">]. </w:t>
      </w:r>
    </w:p>
    <w:p w:rsidR="000959EC" w:rsidRDefault="000959EC" w:rsidP="000959EC">
      <w:pPr>
        <w:pStyle w:val="ad"/>
        <w:spacing w:line="306" w:lineRule="exact"/>
        <w:ind w:left="567"/>
        <w:jc w:val="both"/>
        <w:rPr>
          <w:rFonts w:ascii="Arial" w:hAnsi="Arial"/>
          <w:noProof w:val="0"/>
        </w:rPr>
      </w:pPr>
    </w:p>
    <w:p w:rsidR="000959EC" w:rsidRPr="0076255A" w:rsidRDefault="00732E54" w:rsidP="00732E54">
      <w:pPr>
        <w:pStyle w:val="ad"/>
        <w:numPr>
          <w:ilvl w:val="0"/>
          <w:numId w:val="1"/>
        </w:numPr>
        <w:spacing w:line="306" w:lineRule="exact"/>
        <w:ind w:left="567" w:hanging="567"/>
        <w:jc w:val="both"/>
        <w:rPr>
          <w:rFonts w:ascii="Arial" w:hAnsi="Arial"/>
          <w:noProof w:val="0"/>
        </w:rPr>
      </w:pPr>
      <w:r>
        <w:rPr>
          <w:rFonts w:ascii="Arial" w:hAnsi="Arial" w:hint="cs"/>
          <w:noProof w:val="0"/>
          <w:rtl/>
        </w:rPr>
        <w:t xml:space="preserve">הפסיקה הבהירה, כי </w:t>
      </w:r>
      <w:r w:rsidR="000959EC" w:rsidRPr="0076255A">
        <w:rPr>
          <w:rFonts w:ascii="Arial" w:hAnsi="Arial" w:hint="cs"/>
          <w:noProof w:val="0"/>
          <w:rtl/>
        </w:rPr>
        <w:t>הדגש אינו על מידת השהוי אלא על ההסבר לשיהוי ומידת סבירותו של הסבר זה. נוסחת האיזון בהקשר זה קבעה שככל שההסבר לשיהוי סביר יותר לא תהווה מידת השהוי מכשול אף אם מדובר באיחור של שנים [</w:t>
      </w:r>
      <w:r w:rsidR="000959EC" w:rsidRPr="0076255A">
        <w:rPr>
          <w:rFonts w:ascii="Miriam" w:hAnsi="Miriam" w:cs="Miriam"/>
          <w:spacing w:val="6"/>
          <w:rtl/>
        </w:rPr>
        <w:t xml:space="preserve">עמ"ש (חי') 13757-05-10 מ.י נ' ש.כ (5.10.2010); </w:t>
      </w:r>
      <w:r w:rsidR="000959EC" w:rsidRPr="0076255A">
        <w:rPr>
          <w:rFonts w:ascii="Miriam" w:hAnsi="Miriam" w:cs="Miriam"/>
          <w:noProof w:val="0"/>
          <w:rtl/>
        </w:rPr>
        <w:t xml:space="preserve">עמ"ש (ת"א) 17158-10-20 </w:t>
      </w:r>
      <w:r w:rsidR="002317A0">
        <w:rPr>
          <w:rFonts w:ascii="Miriam" w:hAnsi="Miriam" w:cs="Miriam" w:hint="cs"/>
          <w:noProof w:val="0"/>
          <w:rtl/>
        </w:rPr>
        <w:t xml:space="preserve">פלונית נ' אלמונית </w:t>
      </w:r>
      <w:r w:rsidR="000959EC" w:rsidRPr="0076255A">
        <w:rPr>
          <w:rFonts w:ascii="Miriam" w:hAnsi="Miriam" w:cs="Miriam"/>
          <w:noProof w:val="0"/>
          <w:rtl/>
        </w:rPr>
        <w:t>סעיפים 3-2 לפסק הדין של כב' השופט שילה (16.12.2021); דיני ירושה ועיזבון בעמ' 161</w:t>
      </w:r>
      <w:r w:rsidR="0076255A" w:rsidRPr="0076255A">
        <w:rPr>
          <w:rFonts w:ascii="Arial" w:hAnsi="Arial" w:hint="cs"/>
          <w:noProof w:val="0"/>
          <w:rtl/>
        </w:rPr>
        <w:t xml:space="preserve">; </w:t>
      </w:r>
      <w:r w:rsidR="0076255A" w:rsidRPr="0076255A">
        <w:rPr>
          <w:rFonts w:ascii="Miriam" w:hAnsi="Miriam" w:cs="Miriam"/>
          <w:spacing w:val="6"/>
          <w:rtl/>
        </w:rPr>
        <w:t>ע"א 671/88 בנדה נ' שצ'רנסקי, פ"ד מה(1) 288 (1990)</w:t>
      </w:r>
      <w:r w:rsidR="0076255A" w:rsidRPr="0076255A">
        <w:rPr>
          <w:rFonts w:ascii="David" w:hAnsi="David"/>
          <w:spacing w:val="6"/>
          <w:rtl/>
        </w:rPr>
        <w:t xml:space="preserve">; </w:t>
      </w:r>
      <w:r w:rsidR="0076255A" w:rsidRPr="0076255A">
        <w:rPr>
          <w:rFonts w:ascii="Miriam" w:hAnsi="Miriam" w:cs="Miriam"/>
          <w:spacing w:val="6"/>
          <w:rtl/>
        </w:rPr>
        <w:t>ת"ע (ת"א) 7181/01 בושארי נ' חרזי (26.3.2002)</w:t>
      </w:r>
      <w:r w:rsidR="0076255A" w:rsidRPr="0076255A">
        <w:rPr>
          <w:rFonts w:ascii="David" w:hAnsi="David"/>
          <w:spacing w:val="6"/>
          <w:rtl/>
        </w:rPr>
        <w:t>]</w:t>
      </w:r>
      <w:r w:rsidR="000959EC" w:rsidRPr="0076255A">
        <w:rPr>
          <w:rFonts w:ascii="Arial" w:hAnsi="Arial" w:hint="cs"/>
          <w:noProof w:val="0"/>
          <w:rtl/>
        </w:rPr>
        <w:t xml:space="preserve">; ועוד נקבע, </w:t>
      </w:r>
      <w:r>
        <w:rPr>
          <w:rFonts w:ascii="Arial" w:hAnsi="Arial" w:hint="cs"/>
          <w:noProof w:val="0"/>
          <w:rtl/>
        </w:rPr>
        <w:t xml:space="preserve">כאשר </w:t>
      </w:r>
      <w:r w:rsidR="000959EC" w:rsidRPr="0076255A">
        <w:rPr>
          <w:rFonts w:ascii="Arial" w:hAnsi="Arial" w:hint="cs"/>
          <w:noProof w:val="0"/>
          <w:rtl/>
        </w:rPr>
        <w:t>השהוי נמשך לאורך זמן רב יותר, כך יהפוך נטל השכנוע מצד המבקש להסברת השהוי לכבד יותר [</w:t>
      </w:r>
      <w:r w:rsidR="000959EC" w:rsidRPr="0076255A">
        <w:rPr>
          <w:rFonts w:ascii="Miriam" w:hAnsi="Miriam" w:cs="Miriam"/>
          <w:noProof w:val="0"/>
          <w:rtl/>
        </w:rPr>
        <w:t>ת.ע (נצ') 20198-05-12 ע.ע. נ' ס.ע. (6.11.2016)</w:t>
      </w:r>
      <w:r w:rsidR="000959EC" w:rsidRPr="0076255A">
        <w:rPr>
          <w:rFonts w:ascii="Arial" w:hAnsi="Arial" w:hint="cs"/>
          <w:noProof w:val="0"/>
          <w:rtl/>
        </w:rPr>
        <w:t xml:space="preserve">]. </w:t>
      </w:r>
    </w:p>
    <w:p w:rsidR="000959EC" w:rsidRPr="00732E54" w:rsidRDefault="000959EC" w:rsidP="000959EC">
      <w:pPr>
        <w:pStyle w:val="ad"/>
        <w:rPr>
          <w:rFonts w:ascii="Arial" w:hAnsi="Arial"/>
          <w:noProof w:val="0"/>
          <w:rtl/>
        </w:rPr>
      </w:pPr>
    </w:p>
    <w:p w:rsidR="000959EC" w:rsidRPr="007102E6" w:rsidRDefault="00E24F6B" w:rsidP="007102E6">
      <w:pPr>
        <w:pStyle w:val="ad"/>
        <w:numPr>
          <w:ilvl w:val="0"/>
          <w:numId w:val="1"/>
        </w:numPr>
        <w:spacing w:line="306" w:lineRule="exact"/>
        <w:ind w:left="567" w:hanging="567"/>
        <w:jc w:val="both"/>
        <w:rPr>
          <w:rFonts w:ascii="Arial" w:hAnsi="Arial"/>
          <w:noProof w:val="0"/>
        </w:rPr>
      </w:pPr>
      <w:r w:rsidRPr="007102E6">
        <w:rPr>
          <w:rFonts w:ascii="Arial" w:hAnsi="Arial" w:hint="cs"/>
          <w:noProof w:val="0"/>
          <w:rtl/>
        </w:rPr>
        <w:t>אין חולק, כי התובע קיבל מהנתבעת עותקים של שתי הצוואות</w:t>
      </w:r>
      <w:r w:rsidR="007102E6">
        <w:rPr>
          <w:rFonts w:ascii="Arial" w:hAnsi="Arial" w:hint="cs"/>
          <w:noProof w:val="0"/>
          <w:rtl/>
        </w:rPr>
        <w:t xml:space="preserve"> עוד ביום 3.11.2019</w:t>
      </w:r>
      <w:r w:rsidRPr="007102E6">
        <w:rPr>
          <w:rFonts w:ascii="Arial" w:hAnsi="Arial" w:hint="cs"/>
          <w:noProof w:val="0"/>
          <w:rtl/>
        </w:rPr>
        <w:t xml:space="preserve"> (נספח א' לכתב התשובה; עמ' 6, ש' 11, 15). </w:t>
      </w:r>
      <w:r w:rsidR="007102E6" w:rsidRPr="007102E6">
        <w:rPr>
          <w:rFonts w:ascii="Arial" w:hAnsi="Arial" w:hint="cs"/>
          <w:noProof w:val="0"/>
          <w:rtl/>
        </w:rPr>
        <w:t xml:space="preserve">למרות זאת, </w:t>
      </w:r>
      <w:r w:rsidR="000959EC" w:rsidRPr="007102E6">
        <w:rPr>
          <w:rFonts w:ascii="Arial" w:hAnsi="Arial" w:hint="cs"/>
          <w:noProof w:val="0"/>
          <w:rtl/>
        </w:rPr>
        <w:t>המבקש הגיש את הבקשה לביטול צו קיום</w:t>
      </w:r>
      <w:r w:rsidR="002317A0" w:rsidRPr="007102E6">
        <w:rPr>
          <w:rFonts w:ascii="Arial" w:hAnsi="Arial" w:hint="cs"/>
          <w:noProof w:val="0"/>
          <w:rtl/>
        </w:rPr>
        <w:t xml:space="preserve"> ביום 21.10.2021, </w:t>
      </w:r>
      <w:r w:rsidR="000959EC" w:rsidRPr="007102E6">
        <w:rPr>
          <w:rFonts w:ascii="Arial" w:hAnsi="Arial" w:hint="cs"/>
          <w:noProof w:val="0"/>
          <w:rtl/>
        </w:rPr>
        <w:t xml:space="preserve">כשנתיים </w:t>
      </w:r>
      <w:r w:rsidR="003774DA" w:rsidRPr="007102E6">
        <w:rPr>
          <w:rFonts w:ascii="Arial" w:hAnsi="Arial" w:hint="cs"/>
          <w:noProof w:val="0"/>
          <w:rtl/>
        </w:rPr>
        <w:t xml:space="preserve">ימים </w:t>
      </w:r>
      <w:r w:rsidR="000959EC" w:rsidRPr="007102E6">
        <w:rPr>
          <w:rFonts w:ascii="Arial" w:hAnsi="Arial" w:hint="cs"/>
          <w:noProof w:val="0"/>
          <w:rtl/>
        </w:rPr>
        <w:t xml:space="preserve">לאחר מתן </w:t>
      </w:r>
      <w:r w:rsidR="007102E6">
        <w:rPr>
          <w:rFonts w:ascii="Arial" w:hAnsi="Arial" w:hint="cs"/>
          <w:noProof w:val="0"/>
          <w:rtl/>
        </w:rPr>
        <w:t>ה</w:t>
      </w:r>
      <w:r w:rsidR="000959EC" w:rsidRPr="007102E6">
        <w:rPr>
          <w:rFonts w:ascii="Arial" w:hAnsi="Arial" w:hint="cs"/>
          <w:noProof w:val="0"/>
          <w:rtl/>
        </w:rPr>
        <w:t xml:space="preserve">צו </w:t>
      </w:r>
      <w:r w:rsidR="002317A0" w:rsidRPr="007102E6">
        <w:rPr>
          <w:rFonts w:ascii="Arial" w:hAnsi="Arial" w:hint="cs"/>
          <w:noProof w:val="0"/>
          <w:rtl/>
        </w:rPr>
        <w:t>(ביום 12.2.2020)</w:t>
      </w:r>
      <w:r w:rsidR="000959EC" w:rsidRPr="007102E6">
        <w:rPr>
          <w:rFonts w:ascii="Arial" w:hAnsi="Arial" w:hint="cs"/>
          <w:noProof w:val="0"/>
          <w:rtl/>
        </w:rPr>
        <w:t xml:space="preserve">. </w:t>
      </w:r>
    </w:p>
    <w:p w:rsidR="000959EC" w:rsidRPr="007102E6" w:rsidRDefault="000959EC" w:rsidP="000959EC">
      <w:pPr>
        <w:pStyle w:val="ad"/>
        <w:spacing w:line="306" w:lineRule="exact"/>
        <w:ind w:left="567"/>
        <w:jc w:val="both"/>
        <w:rPr>
          <w:rFonts w:ascii="David" w:hAnsi="David"/>
          <w:noProof w:val="0"/>
          <w:color w:val="000000"/>
        </w:rPr>
      </w:pPr>
    </w:p>
    <w:p w:rsidR="00E24F6B" w:rsidRDefault="0024747B" w:rsidP="00E24F6B">
      <w:pPr>
        <w:pStyle w:val="ad"/>
        <w:numPr>
          <w:ilvl w:val="0"/>
          <w:numId w:val="1"/>
        </w:numPr>
        <w:spacing w:line="306" w:lineRule="exact"/>
        <w:ind w:left="567" w:hanging="567"/>
        <w:jc w:val="both"/>
        <w:rPr>
          <w:rFonts w:ascii="David" w:hAnsi="David"/>
          <w:noProof w:val="0"/>
          <w:color w:val="000000"/>
        </w:rPr>
      </w:pPr>
      <w:r w:rsidRPr="00F2436E">
        <w:rPr>
          <w:rFonts w:ascii="David" w:hAnsi="David" w:hint="cs"/>
          <w:noProof w:val="0"/>
          <w:color w:val="000000"/>
          <w:rtl/>
        </w:rPr>
        <w:t>אין טענה בפי התובע על חובה חוקית של הנתבעת להמציא עותק של הבקשה לצו קיום צוואה (</w:t>
      </w:r>
      <w:r w:rsidR="00F2436E">
        <w:rPr>
          <w:rFonts w:ascii="David" w:hAnsi="David" w:hint="cs"/>
          <w:noProof w:val="0"/>
          <w:color w:val="000000"/>
          <w:rtl/>
        </w:rPr>
        <w:t>דברי ב"כ התובע בפרו' הדיון ב</w:t>
      </w:r>
      <w:r w:rsidRPr="00F2436E">
        <w:rPr>
          <w:rFonts w:ascii="David" w:hAnsi="David" w:hint="cs"/>
          <w:noProof w:val="0"/>
          <w:color w:val="000000"/>
          <w:rtl/>
        </w:rPr>
        <w:t xml:space="preserve">עמ' </w:t>
      </w:r>
      <w:r w:rsidR="00F2436E">
        <w:rPr>
          <w:rFonts w:ascii="David" w:hAnsi="David" w:hint="cs"/>
          <w:noProof w:val="0"/>
          <w:color w:val="000000"/>
          <w:rtl/>
        </w:rPr>
        <w:t xml:space="preserve">3, </w:t>
      </w:r>
      <w:r w:rsidRPr="00F2436E">
        <w:rPr>
          <w:rFonts w:ascii="David" w:hAnsi="David" w:hint="cs"/>
          <w:noProof w:val="0"/>
          <w:color w:val="000000"/>
          <w:rtl/>
        </w:rPr>
        <w:t>ש'</w:t>
      </w:r>
      <w:r w:rsidR="00F2436E">
        <w:rPr>
          <w:rFonts w:ascii="David" w:hAnsi="David" w:hint="cs"/>
          <w:noProof w:val="0"/>
          <w:color w:val="000000"/>
          <w:rtl/>
        </w:rPr>
        <w:t xml:space="preserve"> 16</w:t>
      </w:r>
      <w:r w:rsidRPr="00F2436E">
        <w:rPr>
          <w:rFonts w:ascii="David" w:hAnsi="David" w:hint="cs"/>
          <w:noProof w:val="0"/>
          <w:color w:val="000000"/>
          <w:rtl/>
        </w:rPr>
        <w:t xml:space="preserve">), על כן איני מביעה </w:t>
      </w:r>
      <w:r w:rsidR="00333551" w:rsidRPr="00F2436E">
        <w:rPr>
          <w:rFonts w:ascii="David" w:hAnsi="David" w:hint="cs"/>
          <w:noProof w:val="0"/>
          <w:color w:val="000000"/>
          <w:rtl/>
        </w:rPr>
        <w:t xml:space="preserve">עמדה </w:t>
      </w:r>
      <w:r w:rsidRPr="00F2436E">
        <w:rPr>
          <w:rFonts w:ascii="David" w:hAnsi="David" w:hint="cs"/>
          <w:noProof w:val="0"/>
          <w:color w:val="000000"/>
          <w:rtl/>
        </w:rPr>
        <w:t xml:space="preserve">בעניין זה. מכל מקום, </w:t>
      </w:r>
      <w:r w:rsidR="00A6139C" w:rsidRPr="00F2436E">
        <w:rPr>
          <w:rFonts w:ascii="David" w:hAnsi="David" w:hint="cs"/>
          <w:noProof w:val="0"/>
          <w:color w:val="000000"/>
          <w:rtl/>
        </w:rPr>
        <w:t xml:space="preserve">הוכח בפניי </w:t>
      </w:r>
      <w:r w:rsidRPr="00F2436E">
        <w:rPr>
          <w:rFonts w:ascii="David" w:hAnsi="David" w:hint="cs"/>
          <w:noProof w:val="0"/>
          <w:color w:val="000000"/>
          <w:rtl/>
        </w:rPr>
        <w:t>ש</w:t>
      </w:r>
      <w:r w:rsidR="00A6139C" w:rsidRPr="00F2436E">
        <w:rPr>
          <w:rFonts w:ascii="David" w:hAnsi="David" w:hint="cs"/>
          <w:noProof w:val="0"/>
          <w:color w:val="000000"/>
          <w:rtl/>
        </w:rPr>
        <w:t xml:space="preserve">הנתבעת לא </w:t>
      </w:r>
      <w:r w:rsidRPr="00F2436E">
        <w:rPr>
          <w:rFonts w:ascii="David" w:hAnsi="David" w:hint="cs"/>
          <w:noProof w:val="0"/>
          <w:color w:val="000000"/>
          <w:rtl/>
        </w:rPr>
        <w:t xml:space="preserve">המציאה </w:t>
      </w:r>
      <w:r w:rsidR="00A6139C" w:rsidRPr="00F2436E">
        <w:rPr>
          <w:rFonts w:ascii="David" w:hAnsi="David" w:hint="cs"/>
          <w:noProof w:val="0"/>
          <w:color w:val="000000"/>
          <w:rtl/>
        </w:rPr>
        <w:t>לת</w:t>
      </w:r>
      <w:r w:rsidRPr="00F2436E">
        <w:rPr>
          <w:rFonts w:ascii="David" w:hAnsi="David" w:hint="cs"/>
          <w:noProof w:val="0"/>
          <w:color w:val="000000"/>
          <w:rtl/>
        </w:rPr>
        <w:t>ו</w:t>
      </w:r>
      <w:r w:rsidR="00A6139C" w:rsidRPr="00F2436E">
        <w:rPr>
          <w:rFonts w:ascii="David" w:hAnsi="David" w:hint="cs"/>
          <w:noProof w:val="0"/>
          <w:color w:val="000000"/>
          <w:rtl/>
        </w:rPr>
        <w:t xml:space="preserve">בע </w:t>
      </w:r>
      <w:r w:rsidRPr="00F2436E">
        <w:rPr>
          <w:rFonts w:ascii="David" w:hAnsi="David" w:hint="cs"/>
          <w:noProof w:val="0"/>
          <w:color w:val="000000"/>
          <w:rtl/>
        </w:rPr>
        <w:t xml:space="preserve">עותק של </w:t>
      </w:r>
      <w:r w:rsidR="00A6139C" w:rsidRPr="00F2436E">
        <w:rPr>
          <w:rFonts w:ascii="David" w:hAnsi="David" w:hint="cs"/>
          <w:noProof w:val="0"/>
          <w:color w:val="000000"/>
          <w:rtl/>
        </w:rPr>
        <w:t>הבקשה לקיום הצוואה המאוחרת או צו קיום הצוואה (עמ'</w:t>
      </w:r>
      <w:r w:rsidR="002317A0" w:rsidRPr="00F2436E">
        <w:rPr>
          <w:rFonts w:ascii="David" w:hAnsi="David" w:hint="cs"/>
          <w:noProof w:val="0"/>
          <w:color w:val="000000"/>
          <w:rtl/>
        </w:rPr>
        <w:t xml:space="preserve"> 6, ש' 15-7</w:t>
      </w:r>
      <w:r w:rsidR="00A6139C" w:rsidRPr="00F2436E">
        <w:rPr>
          <w:rFonts w:ascii="David" w:hAnsi="David" w:hint="cs"/>
          <w:noProof w:val="0"/>
          <w:color w:val="000000"/>
          <w:rtl/>
        </w:rPr>
        <w:t xml:space="preserve">). אני גם מוכנה להניח, כטענת התובע, שהוא לא </w:t>
      </w:r>
      <w:r w:rsidR="003774DA" w:rsidRPr="00F2436E">
        <w:rPr>
          <w:rFonts w:ascii="David" w:hAnsi="David" w:hint="cs"/>
          <w:noProof w:val="0"/>
          <w:color w:val="000000"/>
          <w:rtl/>
        </w:rPr>
        <w:t>ראה את הפרסום בעיתון אודות הבקשה לקיום שהוגשה לרשם הירושה</w:t>
      </w:r>
      <w:r w:rsidR="00622E8E" w:rsidRPr="00F2436E">
        <w:rPr>
          <w:rFonts w:ascii="David" w:hAnsi="David" w:hint="cs"/>
          <w:noProof w:val="0"/>
          <w:color w:val="000000"/>
          <w:rtl/>
        </w:rPr>
        <w:t xml:space="preserve"> (סעיף 31 לכתב התביעה)</w:t>
      </w:r>
      <w:r w:rsidR="003774DA" w:rsidRPr="00F2436E">
        <w:rPr>
          <w:rFonts w:ascii="David" w:hAnsi="David" w:hint="cs"/>
          <w:noProof w:val="0"/>
          <w:color w:val="000000"/>
          <w:rtl/>
        </w:rPr>
        <w:t xml:space="preserve">. </w:t>
      </w:r>
    </w:p>
    <w:p w:rsidR="00E24F6B" w:rsidRPr="00E24F6B" w:rsidRDefault="00E24F6B" w:rsidP="00E24F6B">
      <w:pPr>
        <w:pStyle w:val="ad"/>
        <w:rPr>
          <w:rFonts w:ascii="David" w:hAnsi="David"/>
          <w:noProof w:val="0"/>
          <w:color w:val="000000"/>
          <w:rtl/>
        </w:rPr>
      </w:pPr>
    </w:p>
    <w:p w:rsidR="0024747B" w:rsidRPr="00E24F6B" w:rsidRDefault="00743D5A" w:rsidP="007102E6">
      <w:pPr>
        <w:pStyle w:val="ad"/>
        <w:spacing w:line="306" w:lineRule="exact"/>
        <w:ind w:left="567"/>
        <w:jc w:val="both"/>
        <w:rPr>
          <w:rFonts w:ascii="David" w:hAnsi="David"/>
          <w:noProof w:val="0"/>
          <w:color w:val="000000"/>
        </w:rPr>
      </w:pPr>
      <w:r w:rsidRPr="00E24F6B">
        <w:rPr>
          <w:rFonts w:ascii="David" w:hAnsi="David" w:hint="cs"/>
          <w:noProof w:val="0"/>
          <w:color w:val="000000"/>
          <w:rtl/>
        </w:rPr>
        <w:t xml:space="preserve">אין </w:t>
      </w:r>
      <w:r w:rsidR="003774DA" w:rsidRPr="00E24F6B">
        <w:rPr>
          <w:rFonts w:ascii="David" w:hAnsi="David" w:hint="cs"/>
          <w:noProof w:val="0"/>
          <w:color w:val="000000"/>
          <w:rtl/>
        </w:rPr>
        <w:t xml:space="preserve">בכל זה </w:t>
      </w:r>
      <w:r w:rsidRPr="00E24F6B">
        <w:rPr>
          <w:rFonts w:ascii="David" w:hAnsi="David" w:hint="cs"/>
          <w:noProof w:val="0"/>
          <w:color w:val="000000"/>
          <w:rtl/>
        </w:rPr>
        <w:t>ב</w:t>
      </w:r>
      <w:r w:rsidR="003774DA" w:rsidRPr="00E24F6B">
        <w:rPr>
          <w:rFonts w:ascii="David" w:hAnsi="David" w:hint="cs"/>
          <w:noProof w:val="0"/>
          <w:color w:val="000000"/>
          <w:rtl/>
        </w:rPr>
        <w:t>כדי לסייע בידי התובע</w:t>
      </w:r>
      <w:r w:rsidRPr="00E24F6B">
        <w:rPr>
          <w:rFonts w:ascii="David" w:hAnsi="David" w:hint="cs"/>
          <w:noProof w:val="0"/>
          <w:color w:val="000000"/>
          <w:rtl/>
        </w:rPr>
        <w:t xml:space="preserve">; </w:t>
      </w:r>
      <w:r w:rsidR="003774DA" w:rsidRPr="00E24F6B">
        <w:rPr>
          <w:rFonts w:ascii="David" w:hAnsi="David" w:hint="cs"/>
          <w:noProof w:val="0"/>
          <w:color w:val="000000"/>
          <w:rtl/>
        </w:rPr>
        <w:t>בענייננו</w:t>
      </w:r>
      <w:r w:rsidRPr="00E24F6B">
        <w:rPr>
          <w:rFonts w:ascii="David" w:hAnsi="David" w:hint="cs"/>
          <w:noProof w:val="0"/>
          <w:color w:val="000000"/>
          <w:rtl/>
        </w:rPr>
        <w:t>,</w:t>
      </w:r>
      <w:r w:rsidR="003774DA" w:rsidRPr="00E24F6B">
        <w:rPr>
          <w:rFonts w:ascii="David" w:hAnsi="David" w:hint="cs"/>
          <w:noProof w:val="0"/>
          <w:color w:val="000000"/>
          <w:rtl/>
        </w:rPr>
        <w:t xml:space="preserve"> </w:t>
      </w:r>
      <w:r w:rsidR="000959EC" w:rsidRPr="00E24F6B">
        <w:rPr>
          <w:rFonts w:ascii="David" w:hAnsi="David" w:hint="cs"/>
          <w:noProof w:val="0"/>
          <w:color w:val="000000"/>
          <w:rtl/>
        </w:rPr>
        <w:t xml:space="preserve">השיהוי נמדד </w:t>
      </w:r>
      <w:r w:rsidR="000959EC" w:rsidRPr="00E24F6B">
        <w:rPr>
          <w:rFonts w:ascii="Arial" w:hAnsi="Arial" w:hint="cs"/>
          <w:noProof w:val="0"/>
          <w:rtl/>
        </w:rPr>
        <w:t xml:space="preserve">ממועד קבלת הצוואות בידי התובע </w:t>
      </w:r>
      <w:r w:rsidRPr="00E24F6B">
        <w:rPr>
          <w:rFonts w:ascii="Arial" w:hAnsi="Arial" w:hint="cs"/>
          <w:noProof w:val="0"/>
          <w:rtl/>
        </w:rPr>
        <w:t>(</w:t>
      </w:r>
      <w:r w:rsidR="000959EC" w:rsidRPr="00E24F6B">
        <w:rPr>
          <w:rFonts w:ascii="Arial" w:hAnsi="Arial" w:hint="cs"/>
          <w:noProof w:val="0"/>
          <w:rtl/>
        </w:rPr>
        <w:t>ביום 3.11.2019</w:t>
      </w:r>
      <w:r w:rsidRPr="00E24F6B">
        <w:rPr>
          <w:rFonts w:ascii="Arial" w:hAnsi="Arial" w:hint="cs"/>
          <w:noProof w:val="0"/>
          <w:rtl/>
        </w:rPr>
        <w:t>)</w:t>
      </w:r>
      <w:r w:rsidR="000959EC" w:rsidRPr="00E24F6B">
        <w:rPr>
          <w:rFonts w:ascii="Arial" w:hAnsi="Arial" w:hint="cs"/>
          <w:noProof w:val="0"/>
          <w:rtl/>
        </w:rPr>
        <w:t xml:space="preserve"> (נספח </w:t>
      </w:r>
      <w:r w:rsidR="00622E8E" w:rsidRPr="00E24F6B">
        <w:rPr>
          <w:rFonts w:ascii="Arial" w:hAnsi="Arial" w:hint="cs"/>
          <w:noProof w:val="0"/>
          <w:rtl/>
        </w:rPr>
        <w:t xml:space="preserve">א' </w:t>
      </w:r>
      <w:r w:rsidR="000959EC" w:rsidRPr="00E24F6B">
        <w:rPr>
          <w:rFonts w:ascii="Arial" w:hAnsi="Arial" w:hint="cs"/>
          <w:noProof w:val="0"/>
          <w:rtl/>
        </w:rPr>
        <w:t xml:space="preserve">לכתב התשובה), ולא </w:t>
      </w:r>
      <w:r w:rsidR="00622E8E" w:rsidRPr="00E24F6B">
        <w:rPr>
          <w:rFonts w:ascii="Arial" w:hAnsi="Arial" w:hint="cs"/>
          <w:noProof w:val="0"/>
          <w:rtl/>
        </w:rPr>
        <w:t>מ</w:t>
      </w:r>
      <w:r w:rsidRPr="00E24F6B">
        <w:rPr>
          <w:rFonts w:ascii="Arial" w:hAnsi="Arial" w:hint="cs"/>
          <w:noProof w:val="0"/>
          <w:rtl/>
        </w:rPr>
        <w:t>ה</w:t>
      </w:r>
      <w:r w:rsidR="000959EC" w:rsidRPr="00E24F6B">
        <w:rPr>
          <w:rFonts w:ascii="Arial" w:hAnsi="Arial" w:hint="cs"/>
          <w:noProof w:val="0"/>
          <w:rtl/>
        </w:rPr>
        <w:t xml:space="preserve">מועד </w:t>
      </w:r>
      <w:r w:rsidRPr="00E24F6B">
        <w:rPr>
          <w:rFonts w:ascii="Arial" w:hAnsi="Arial" w:hint="cs"/>
          <w:noProof w:val="0"/>
          <w:rtl/>
        </w:rPr>
        <w:t xml:space="preserve">שנודע לתובע על כך שניתן </w:t>
      </w:r>
      <w:r w:rsidR="007102E6">
        <w:rPr>
          <w:rFonts w:ascii="Arial" w:hAnsi="Arial" w:hint="cs"/>
          <w:noProof w:val="0"/>
          <w:rtl/>
        </w:rPr>
        <w:t>ה</w:t>
      </w:r>
      <w:r w:rsidRPr="00E24F6B">
        <w:rPr>
          <w:rFonts w:ascii="Arial" w:hAnsi="Arial" w:hint="cs"/>
          <w:noProof w:val="0"/>
          <w:rtl/>
        </w:rPr>
        <w:t xml:space="preserve">צו לאחר </w:t>
      </w:r>
      <w:r w:rsidR="00720E93" w:rsidRPr="00E24F6B">
        <w:rPr>
          <w:rFonts w:ascii="Arial" w:hAnsi="Arial" w:hint="cs"/>
          <w:noProof w:val="0"/>
          <w:rtl/>
        </w:rPr>
        <w:t>שהנתבעת המציאה לו את הבקשה למתן הוראות</w:t>
      </w:r>
      <w:r w:rsidR="00E05C56" w:rsidRPr="00E24F6B">
        <w:rPr>
          <w:rFonts w:ascii="Arial" w:hAnsi="Arial" w:hint="cs"/>
          <w:noProof w:val="0"/>
          <w:rtl/>
        </w:rPr>
        <w:t xml:space="preserve"> </w:t>
      </w:r>
      <w:r w:rsidRPr="00E24F6B">
        <w:rPr>
          <w:rFonts w:ascii="Arial" w:hAnsi="Arial" w:hint="cs"/>
          <w:noProof w:val="0"/>
          <w:rtl/>
        </w:rPr>
        <w:t>אליה צורף הצו</w:t>
      </w:r>
      <w:r w:rsidR="00EA67D3" w:rsidRPr="00E24F6B">
        <w:rPr>
          <w:rFonts w:ascii="Arial" w:hAnsi="Arial" w:hint="cs"/>
          <w:noProof w:val="0"/>
          <w:rtl/>
        </w:rPr>
        <w:t xml:space="preserve"> (</w:t>
      </w:r>
      <w:r w:rsidR="008D76A5" w:rsidRPr="00E24F6B">
        <w:rPr>
          <w:rFonts w:ascii="Arial" w:hAnsi="Arial" w:hint="cs"/>
          <w:noProof w:val="0"/>
          <w:rtl/>
        </w:rPr>
        <w:t>במהלך אוקטובר 2021)</w:t>
      </w:r>
      <w:r w:rsidR="007102E6">
        <w:rPr>
          <w:rFonts w:ascii="Arial" w:hAnsi="Arial" w:hint="cs"/>
          <w:noProof w:val="0"/>
          <w:rtl/>
        </w:rPr>
        <w:t xml:space="preserve">; מכל מקום, </w:t>
      </w:r>
      <w:r w:rsidR="00E05C56" w:rsidRPr="00E24F6B">
        <w:rPr>
          <w:rFonts w:ascii="Arial" w:hAnsi="Arial" w:hint="cs"/>
          <w:noProof w:val="0"/>
          <w:rtl/>
        </w:rPr>
        <w:t xml:space="preserve">הצו הוא גושפנקא של צוואה </w:t>
      </w:r>
      <w:r w:rsidR="00EA67D3" w:rsidRPr="00E24F6B">
        <w:rPr>
          <w:rFonts w:ascii="Arial" w:hAnsi="Arial" w:hint="cs"/>
          <w:noProof w:val="0"/>
          <w:rtl/>
        </w:rPr>
        <w:t xml:space="preserve">הנמצאת בידיעתו ובחזקתו </w:t>
      </w:r>
      <w:r w:rsidR="00E05C56" w:rsidRPr="00E24F6B">
        <w:rPr>
          <w:rFonts w:ascii="Arial" w:hAnsi="Arial" w:hint="cs"/>
          <w:noProof w:val="0"/>
          <w:rtl/>
        </w:rPr>
        <w:t>של התובע משך כשנתיים</w:t>
      </w:r>
      <w:r w:rsidR="00F2436E" w:rsidRPr="00E24F6B">
        <w:rPr>
          <w:rFonts w:ascii="Arial" w:hAnsi="Arial" w:hint="cs"/>
          <w:noProof w:val="0"/>
          <w:rtl/>
        </w:rPr>
        <w:t>.</w:t>
      </w:r>
    </w:p>
    <w:p w:rsidR="00E05C56" w:rsidRPr="007102E6" w:rsidRDefault="00E05C56" w:rsidP="00E05C56">
      <w:pPr>
        <w:pStyle w:val="ad"/>
        <w:rPr>
          <w:rFonts w:ascii="David" w:hAnsi="David"/>
          <w:noProof w:val="0"/>
          <w:color w:val="000000"/>
          <w:highlight w:val="yellow"/>
          <w:rtl/>
        </w:rPr>
      </w:pPr>
    </w:p>
    <w:p w:rsidR="00DF5F01" w:rsidRPr="00465F52" w:rsidRDefault="000959EC" w:rsidP="007F288E">
      <w:pPr>
        <w:pStyle w:val="ad"/>
        <w:numPr>
          <w:ilvl w:val="0"/>
          <w:numId w:val="1"/>
        </w:numPr>
        <w:spacing w:line="306" w:lineRule="exact"/>
        <w:ind w:left="567" w:hanging="567"/>
        <w:jc w:val="both"/>
        <w:rPr>
          <w:rFonts w:ascii="Arial" w:hAnsi="Arial"/>
          <w:noProof w:val="0"/>
        </w:rPr>
      </w:pPr>
      <w:r w:rsidRPr="00DF5F01">
        <w:rPr>
          <w:rFonts w:ascii="David" w:hAnsi="David" w:hint="cs"/>
          <w:noProof w:val="0"/>
          <w:color w:val="000000"/>
          <w:rtl/>
        </w:rPr>
        <w:t xml:space="preserve">בנסיבות מקרה זה, </w:t>
      </w:r>
      <w:r w:rsidR="0024747B" w:rsidRPr="00DF5F01">
        <w:rPr>
          <w:rFonts w:ascii="Arial" w:hAnsi="Arial" w:hint="cs"/>
          <w:noProof w:val="0"/>
          <w:rtl/>
        </w:rPr>
        <w:t xml:space="preserve">הוכח בפניי, כי </w:t>
      </w:r>
      <w:r w:rsidR="00130E18" w:rsidRPr="00100889">
        <w:rPr>
          <w:rFonts w:ascii="David" w:hAnsi="David" w:hint="cs"/>
          <w:b/>
          <w:bCs/>
          <w:noProof w:val="0"/>
          <w:color w:val="000000"/>
          <w:rtl/>
        </w:rPr>
        <w:t>הצוואות, שתיהן, בידיעתו ובהחזקתו של התובע</w:t>
      </w:r>
      <w:r w:rsidR="003774DA" w:rsidRPr="00100889">
        <w:rPr>
          <w:rFonts w:ascii="David" w:hAnsi="David" w:hint="cs"/>
          <w:b/>
          <w:bCs/>
          <w:noProof w:val="0"/>
          <w:color w:val="000000"/>
          <w:rtl/>
        </w:rPr>
        <w:t xml:space="preserve"> ימים בודדים </w:t>
      </w:r>
      <w:r w:rsidR="0024747B" w:rsidRPr="00100889">
        <w:rPr>
          <w:rFonts w:ascii="Arial" w:hAnsi="Arial" w:hint="cs"/>
          <w:b/>
          <w:bCs/>
          <w:noProof w:val="0"/>
          <w:rtl/>
        </w:rPr>
        <w:t>לאחר פטירתו של המנוח</w:t>
      </w:r>
      <w:r w:rsidR="00130E18" w:rsidRPr="00DF5F01">
        <w:rPr>
          <w:rFonts w:ascii="Arial" w:hAnsi="Arial" w:hint="cs"/>
          <w:noProof w:val="0"/>
          <w:rtl/>
        </w:rPr>
        <w:t xml:space="preserve"> (עמ'</w:t>
      </w:r>
      <w:r w:rsidR="00CA5F93" w:rsidRPr="00DF5F01">
        <w:rPr>
          <w:rFonts w:ascii="Arial" w:hAnsi="Arial" w:hint="cs"/>
          <w:noProof w:val="0"/>
          <w:rtl/>
        </w:rPr>
        <w:t xml:space="preserve"> 3, </w:t>
      </w:r>
      <w:r w:rsidR="00130E18" w:rsidRPr="00DF5F01">
        <w:rPr>
          <w:rFonts w:ascii="Arial" w:hAnsi="Arial" w:hint="cs"/>
          <w:noProof w:val="0"/>
          <w:rtl/>
        </w:rPr>
        <w:t>ש'</w:t>
      </w:r>
      <w:r w:rsidR="00CA5F93" w:rsidRPr="00DF5F01">
        <w:rPr>
          <w:rFonts w:ascii="Arial" w:hAnsi="Arial" w:hint="cs"/>
          <w:noProof w:val="0"/>
          <w:rtl/>
        </w:rPr>
        <w:t xml:space="preserve"> 30-28</w:t>
      </w:r>
      <w:r w:rsidR="00240B09" w:rsidRPr="00DF5F01">
        <w:rPr>
          <w:rFonts w:ascii="Arial" w:hAnsi="Arial" w:hint="cs"/>
          <w:noProof w:val="0"/>
          <w:rtl/>
        </w:rPr>
        <w:t>; נספח א' ל</w:t>
      </w:r>
      <w:r w:rsidR="00622E8E">
        <w:rPr>
          <w:rFonts w:ascii="Arial" w:hAnsi="Arial" w:hint="cs"/>
          <w:noProof w:val="0"/>
          <w:rtl/>
        </w:rPr>
        <w:t>כתב ה</w:t>
      </w:r>
      <w:r w:rsidR="00240B09" w:rsidRPr="00DF5F01">
        <w:rPr>
          <w:rFonts w:ascii="Arial" w:hAnsi="Arial" w:hint="cs"/>
          <w:noProof w:val="0"/>
          <w:rtl/>
        </w:rPr>
        <w:t>תשובה</w:t>
      </w:r>
      <w:r w:rsidR="00622E8E">
        <w:rPr>
          <w:rFonts w:ascii="Arial" w:hAnsi="Arial" w:hint="cs"/>
          <w:noProof w:val="0"/>
          <w:rtl/>
        </w:rPr>
        <w:t>)</w:t>
      </w:r>
      <w:r w:rsidR="00622E8E" w:rsidRPr="00622E8E">
        <w:rPr>
          <w:rFonts w:ascii="Arial" w:hAnsi="Arial" w:hint="cs"/>
          <w:noProof w:val="0"/>
          <w:rtl/>
        </w:rPr>
        <w:t xml:space="preserve">; </w:t>
      </w:r>
      <w:r w:rsidR="00465F52" w:rsidRPr="00622E8E">
        <w:rPr>
          <w:rFonts w:ascii="Arial" w:hAnsi="Arial" w:hint="cs"/>
          <w:noProof w:val="0"/>
          <w:rtl/>
        </w:rPr>
        <w:t>ה</w:t>
      </w:r>
      <w:r w:rsidR="00100889">
        <w:rPr>
          <w:rFonts w:ascii="Arial" w:hAnsi="Arial" w:hint="cs"/>
          <w:noProof w:val="0"/>
          <w:rtl/>
        </w:rPr>
        <w:t xml:space="preserve">תובע </w:t>
      </w:r>
      <w:r w:rsidR="00100889" w:rsidRPr="00100889">
        <w:rPr>
          <w:rFonts w:ascii="Arial" w:hAnsi="Arial" w:hint="cs"/>
          <w:b/>
          <w:bCs/>
          <w:noProof w:val="0"/>
          <w:rtl/>
        </w:rPr>
        <w:t xml:space="preserve">ידע </w:t>
      </w:r>
      <w:r w:rsidR="00465F52" w:rsidRPr="00100889">
        <w:rPr>
          <w:rFonts w:ascii="Arial" w:hAnsi="Arial" w:hint="cs"/>
          <w:b/>
          <w:bCs/>
          <w:noProof w:val="0"/>
          <w:rtl/>
        </w:rPr>
        <w:t xml:space="preserve">על </w:t>
      </w:r>
      <w:r w:rsidR="00465F52" w:rsidRPr="00100889">
        <w:rPr>
          <w:rFonts w:ascii="Arial" w:hAnsi="Arial" w:hint="cs"/>
          <w:b/>
          <w:bCs/>
          <w:noProof w:val="0"/>
          <w:rtl/>
        </w:rPr>
        <w:lastRenderedPageBreak/>
        <w:t>דבר נישולו מ</w:t>
      </w:r>
      <w:r w:rsidR="00100889" w:rsidRPr="00100889">
        <w:rPr>
          <w:rFonts w:ascii="Arial" w:hAnsi="Arial" w:hint="cs"/>
          <w:b/>
          <w:bCs/>
          <w:noProof w:val="0"/>
          <w:rtl/>
        </w:rPr>
        <w:t xml:space="preserve">הצוואה המאוחרת </w:t>
      </w:r>
      <w:r w:rsidR="00465F52" w:rsidRPr="00100889">
        <w:rPr>
          <w:rFonts w:ascii="Arial" w:hAnsi="Arial" w:hint="cs"/>
          <w:b/>
          <w:bCs/>
          <w:noProof w:val="0"/>
          <w:rtl/>
        </w:rPr>
        <w:t xml:space="preserve">והוא אף ידע על </w:t>
      </w:r>
      <w:r w:rsidR="00100889" w:rsidRPr="00100889">
        <w:rPr>
          <w:rFonts w:ascii="Arial" w:hAnsi="Arial" w:hint="cs"/>
          <w:b/>
          <w:bCs/>
          <w:noProof w:val="0"/>
          <w:rtl/>
        </w:rPr>
        <w:t>היותו נהנה על פי הצוואה המקורית</w:t>
      </w:r>
      <w:r w:rsidR="00465F52" w:rsidRPr="00DF5F01">
        <w:rPr>
          <w:rFonts w:ascii="Arial" w:hAnsi="Arial" w:hint="cs"/>
          <w:noProof w:val="0"/>
          <w:rtl/>
        </w:rPr>
        <w:t xml:space="preserve"> (עמ' 3, ש' 30, 34; עמ' 4, ש' 14); </w:t>
      </w:r>
      <w:r w:rsidR="003774DA" w:rsidRPr="00DF5F01">
        <w:rPr>
          <w:rFonts w:ascii="Arial" w:hAnsi="Arial" w:hint="cs"/>
          <w:noProof w:val="0"/>
          <w:rtl/>
        </w:rPr>
        <w:t xml:space="preserve">התובע </w:t>
      </w:r>
      <w:r w:rsidR="003774DA" w:rsidRPr="00100889">
        <w:rPr>
          <w:rFonts w:ascii="Arial" w:hAnsi="Arial" w:hint="cs"/>
          <w:b/>
          <w:bCs/>
          <w:noProof w:val="0"/>
          <w:rtl/>
        </w:rPr>
        <w:t>היה מודע להיקף העיזבון ו</w:t>
      </w:r>
      <w:r w:rsidR="00100889" w:rsidRPr="00100889">
        <w:rPr>
          <w:rFonts w:ascii="Arial" w:hAnsi="Arial" w:hint="cs"/>
          <w:b/>
          <w:bCs/>
          <w:noProof w:val="0"/>
          <w:rtl/>
        </w:rPr>
        <w:t>ה</w:t>
      </w:r>
      <w:r w:rsidR="003774DA" w:rsidRPr="00100889">
        <w:rPr>
          <w:rFonts w:ascii="Arial" w:hAnsi="Arial" w:hint="cs"/>
          <w:b/>
          <w:bCs/>
          <w:noProof w:val="0"/>
          <w:rtl/>
        </w:rPr>
        <w:t xml:space="preserve">נכסים </w:t>
      </w:r>
      <w:r w:rsidR="003774DA" w:rsidRPr="00DF5F01">
        <w:rPr>
          <w:rFonts w:ascii="Arial" w:hAnsi="Arial" w:hint="cs"/>
          <w:noProof w:val="0"/>
          <w:rtl/>
        </w:rPr>
        <w:t>שהוא כולל: "</w:t>
      </w:r>
      <w:r w:rsidR="003774DA" w:rsidRPr="00DF5F01">
        <w:rPr>
          <w:rFonts w:ascii="Miriam" w:hAnsi="Miriam" w:cs="Miriam"/>
          <w:noProof w:val="0"/>
          <w:rtl/>
        </w:rPr>
        <w:t xml:space="preserve">הייתה לו דירה שמשותפת עם אמא שלי שהיא בשכונת </w:t>
      </w:r>
      <w:r w:rsidR="007F288E">
        <w:rPr>
          <w:rFonts w:ascii="Miriam" w:hAnsi="Miriam" w:cs="Miriam" w:hint="cs"/>
          <w:noProof w:val="0"/>
        </w:rPr>
        <w:t>XXX</w:t>
      </w:r>
      <w:r w:rsidR="003774DA" w:rsidRPr="00DF5F01">
        <w:rPr>
          <w:rFonts w:ascii="Miriam" w:hAnsi="Miriam" w:cs="Miriam"/>
          <w:noProof w:val="0"/>
          <w:rtl/>
        </w:rPr>
        <w:t xml:space="preserve"> בתל אביב, הדירה הזאת בצוואה הראשונה הופיע שהיא תחולק חצי חצי. להורים שלי היו חסכונות, היו שני ביטוחי חיים לדעתי כל החסכונות שלהם נעו בסביבות מיליון ₪ כי אמא שלי אמרה לי שיש לה בבנק 800 אלף ₪ ובנוסף לזה ביטוחי חיים ומכונית</w:t>
      </w:r>
      <w:r w:rsidR="003774DA" w:rsidRPr="00DF5F01">
        <w:rPr>
          <w:rFonts w:ascii="Arial" w:hAnsi="Arial" w:hint="cs"/>
          <w:noProof w:val="0"/>
          <w:rtl/>
        </w:rPr>
        <w:t xml:space="preserve">" (עמ' 4, ש' 16-13); </w:t>
      </w:r>
      <w:r w:rsidR="00465F52" w:rsidRPr="00DF5F01">
        <w:rPr>
          <w:rFonts w:ascii="Arial" w:hAnsi="Arial" w:hint="cs"/>
          <w:noProof w:val="0"/>
          <w:rtl/>
        </w:rPr>
        <w:t xml:space="preserve">התובע </w:t>
      </w:r>
      <w:r w:rsidR="003774DA" w:rsidRPr="00100889">
        <w:rPr>
          <w:rFonts w:ascii="Arial" w:hAnsi="Arial" w:hint="cs"/>
          <w:b/>
          <w:bCs/>
          <w:noProof w:val="0"/>
          <w:rtl/>
        </w:rPr>
        <w:t>ידע שהנתבעת זוכה במלוא הזכויות בדירה</w:t>
      </w:r>
      <w:r w:rsidR="003774DA" w:rsidRPr="00DF5F01">
        <w:rPr>
          <w:rFonts w:ascii="Arial" w:hAnsi="Arial" w:hint="cs"/>
          <w:noProof w:val="0"/>
          <w:rtl/>
        </w:rPr>
        <w:t xml:space="preserve"> "</w:t>
      </w:r>
      <w:r w:rsidR="003774DA" w:rsidRPr="00DF5F01">
        <w:rPr>
          <w:rFonts w:ascii="Miriam" w:hAnsi="Miriam" w:cs="Miriam"/>
          <w:noProof w:val="0"/>
          <w:rtl/>
        </w:rPr>
        <w:t>אני יודע שהדירה עוברת אליה מהרגע שנעשתה הצוואה של אבא שלי</w:t>
      </w:r>
      <w:r w:rsidR="003774DA" w:rsidRPr="00DF5F01">
        <w:rPr>
          <w:rFonts w:ascii="Arial" w:hAnsi="Arial" w:hint="cs"/>
          <w:noProof w:val="0"/>
          <w:rtl/>
        </w:rPr>
        <w:t>" (עמ' 4, ש' 23-22</w:t>
      </w:r>
      <w:r w:rsidR="00DF5F01" w:rsidRPr="00DF5F01">
        <w:rPr>
          <w:rFonts w:ascii="Arial" w:hAnsi="Arial" w:hint="cs"/>
          <w:noProof w:val="0"/>
          <w:rtl/>
        </w:rPr>
        <w:t xml:space="preserve">; הודעה מיום 3.11.2019 שעה </w:t>
      </w:r>
      <w:r w:rsidR="002340B0">
        <w:rPr>
          <w:rFonts w:ascii="Arial" w:hAnsi="Arial" w:hint="cs"/>
          <w:noProof w:val="0"/>
          <w:rtl/>
        </w:rPr>
        <w:t xml:space="preserve">21:11 </w:t>
      </w:r>
      <w:r w:rsidR="00DF5F01" w:rsidRPr="00DF5F01">
        <w:rPr>
          <w:rFonts w:ascii="Arial" w:hAnsi="Arial" w:hint="cs"/>
          <w:noProof w:val="0"/>
          <w:rtl/>
        </w:rPr>
        <w:t xml:space="preserve">נספח </w:t>
      </w:r>
      <w:r w:rsidR="00622E8E">
        <w:rPr>
          <w:rFonts w:ascii="Arial" w:hAnsi="Arial" w:hint="cs"/>
          <w:noProof w:val="0"/>
          <w:rtl/>
        </w:rPr>
        <w:t>א'</w:t>
      </w:r>
      <w:r w:rsidR="00DF5F01" w:rsidRPr="00DF5F01">
        <w:rPr>
          <w:rFonts w:ascii="Arial" w:hAnsi="Arial" w:hint="cs"/>
          <w:noProof w:val="0"/>
          <w:rtl/>
        </w:rPr>
        <w:t xml:space="preserve"> לכתב התשובה</w:t>
      </w:r>
      <w:r w:rsidR="003774DA" w:rsidRPr="00DF5F01">
        <w:rPr>
          <w:rFonts w:ascii="Arial" w:hAnsi="Arial" w:hint="cs"/>
          <w:noProof w:val="0"/>
          <w:rtl/>
        </w:rPr>
        <w:t>)</w:t>
      </w:r>
      <w:r w:rsidR="00465F52" w:rsidRPr="00DF5F01">
        <w:rPr>
          <w:rFonts w:ascii="Arial" w:hAnsi="Arial" w:hint="cs"/>
          <w:noProof w:val="0"/>
          <w:rtl/>
        </w:rPr>
        <w:t xml:space="preserve">; התובע </w:t>
      </w:r>
      <w:r w:rsidR="0024747B" w:rsidRPr="00100889">
        <w:rPr>
          <w:rFonts w:ascii="Arial" w:hAnsi="Arial" w:hint="cs"/>
          <w:b/>
          <w:bCs/>
          <w:noProof w:val="0"/>
          <w:rtl/>
        </w:rPr>
        <w:t>ידע על</w:t>
      </w:r>
      <w:r w:rsidR="0024747B" w:rsidRPr="00DF5F01">
        <w:rPr>
          <w:rFonts w:ascii="Arial" w:hAnsi="Arial" w:hint="cs"/>
          <w:noProof w:val="0"/>
          <w:rtl/>
        </w:rPr>
        <w:t xml:space="preserve"> </w:t>
      </w:r>
      <w:r w:rsidR="0024747B" w:rsidRPr="00100889">
        <w:rPr>
          <w:rFonts w:ascii="Arial" w:hAnsi="Arial" w:hint="cs"/>
          <w:b/>
          <w:bCs/>
          <w:noProof w:val="0"/>
          <w:rtl/>
        </w:rPr>
        <w:t>עמד</w:t>
      </w:r>
      <w:r w:rsidR="00CA5F93" w:rsidRPr="00100889">
        <w:rPr>
          <w:rFonts w:ascii="Arial" w:hAnsi="Arial" w:hint="cs"/>
          <w:b/>
          <w:bCs/>
          <w:noProof w:val="0"/>
          <w:rtl/>
        </w:rPr>
        <w:t>ת</w:t>
      </w:r>
      <w:r w:rsidR="0024747B" w:rsidRPr="00100889">
        <w:rPr>
          <w:rFonts w:ascii="Arial" w:hAnsi="Arial" w:hint="cs"/>
          <w:b/>
          <w:bCs/>
          <w:noProof w:val="0"/>
          <w:rtl/>
        </w:rPr>
        <w:t xml:space="preserve">ה </w:t>
      </w:r>
      <w:r w:rsidR="00CA5F93" w:rsidRPr="00100889">
        <w:rPr>
          <w:rFonts w:ascii="Arial" w:hAnsi="Arial" w:hint="cs"/>
          <w:b/>
          <w:bCs/>
          <w:noProof w:val="0"/>
          <w:rtl/>
        </w:rPr>
        <w:t>ה</w:t>
      </w:r>
      <w:r w:rsidR="0024747B" w:rsidRPr="00100889">
        <w:rPr>
          <w:rFonts w:ascii="Arial" w:hAnsi="Arial" w:hint="cs"/>
          <w:b/>
          <w:bCs/>
          <w:noProof w:val="0"/>
          <w:rtl/>
        </w:rPr>
        <w:t xml:space="preserve">נחרצת של הנתבעת </w:t>
      </w:r>
      <w:r w:rsidR="00CA5F93" w:rsidRPr="00100889">
        <w:rPr>
          <w:rFonts w:ascii="Arial" w:hAnsi="Arial" w:hint="cs"/>
          <w:b/>
          <w:bCs/>
          <w:noProof w:val="0"/>
          <w:rtl/>
        </w:rPr>
        <w:t>ש</w:t>
      </w:r>
      <w:r w:rsidR="00240B09" w:rsidRPr="00100889">
        <w:rPr>
          <w:rFonts w:ascii="Arial" w:hAnsi="Arial" w:hint="cs"/>
          <w:b/>
          <w:bCs/>
          <w:noProof w:val="0"/>
          <w:rtl/>
        </w:rPr>
        <w:t xml:space="preserve">לא </w:t>
      </w:r>
      <w:r w:rsidR="0024747B" w:rsidRPr="00100889">
        <w:rPr>
          <w:rFonts w:ascii="Arial" w:hAnsi="Arial" w:hint="cs"/>
          <w:b/>
          <w:bCs/>
          <w:noProof w:val="0"/>
          <w:rtl/>
        </w:rPr>
        <w:t>להגיע עמו להסכמה כלשהי ביחס לעיזבון המנוח</w:t>
      </w:r>
      <w:r w:rsidR="0024747B" w:rsidRPr="00DF5F01">
        <w:rPr>
          <w:rFonts w:ascii="Arial" w:hAnsi="Arial" w:hint="cs"/>
          <w:noProof w:val="0"/>
          <w:rtl/>
        </w:rPr>
        <w:t>: "</w:t>
      </w:r>
      <w:r w:rsidR="0024747B" w:rsidRPr="00DF5F01">
        <w:rPr>
          <w:rFonts w:ascii="Miriam" w:hAnsi="Miriam" w:cs="Miriam"/>
          <w:noProof w:val="0"/>
          <w:rtl/>
        </w:rPr>
        <w:t>כאשר דיברתי איתה ואמרתי לה ע</w:t>
      </w:r>
      <w:r w:rsidR="007F288E">
        <w:rPr>
          <w:rFonts w:ascii="Miriam" w:hAnsi="Miriam" w:cs="Miriam" w:hint="cs"/>
          <w:noProof w:val="0"/>
          <w:rtl/>
        </w:rPr>
        <w:t>'</w:t>
      </w:r>
      <w:r w:rsidR="0024747B" w:rsidRPr="00DF5F01">
        <w:rPr>
          <w:rFonts w:ascii="Miriam" w:hAnsi="Miriam" w:cs="Miriam"/>
          <w:noProof w:val="0"/>
          <w:rtl/>
        </w:rPr>
        <w:t xml:space="preserve"> אנחנו אחים ומשפחה למרות הצוואה שנכתבה על ידי אבא שלי בואי תלכי לקראתי והיא אמרה זה מה אבא כתב בצוואה עוף לי מהעיניים</w:t>
      </w:r>
      <w:r w:rsidR="0024747B" w:rsidRPr="00DF5F01">
        <w:rPr>
          <w:rFonts w:ascii="Arial" w:hAnsi="Arial" w:hint="cs"/>
          <w:noProof w:val="0"/>
          <w:rtl/>
        </w:rPr>
        <w:t>" (עמ' 5, ש' 5-4)</w:t>
      </w:r>
      <w:r w:rsidR="00DF5F01">
        <w:rPr>
          <w:rFonts w:ascii="Arial" w:hAnsi="Arial" w:hint="cs"/>
          <w:noProof w:val="0"/>
          <w:rtl/>
        </w:rPr>
        <w:t>; כמו כן, ג</w:t>
      </w:r>
      <w:r w:rsidR="00DF5F01" w:rsidRPr="00100889">
        <w:rPr>
          <w:rFonts w:ascii="Arial" w:hAnsi="Arial" w:hint="cs"/>
          <w:b/>
          <w:bCs/>
          <w:noProof w:val="0"/>
          <w:rtl/>
        </w:rPr>
        <w:t xml:space="preserve">ם בהתייחס לפרמטרים שנקבעו בפרשת לשינסקי, העובדות ו/או הטענות היו בידיעת התובע לכל אורך הדרך, וכך גם בהתייחס למצב רפואי </w:t>
      </w:r>
      <w:r w:rsidR="007102E6">
        <w:rPr>
          <w:rFonts w:ascii="Arial" w:hAnsi="Arial" w:hint="cs"/>
          <w:b/>
          <w:bCs/>
          <w:noProof w:val="0"/>
          <w:rtl/>
        </w:rPr>
        <w:t xml:space="preserve">נטען </w:t>
      </w:r>
      <w:r w:rsidR="00DF5F01" w:rsidRPr="00100889">
        <w:rPr>
          <w:rFonts w:ascii="Arial" w:hAnsi="Arial" w:hint="cs"/>
          <w:b/>
          <w:bCs/>
          <w:noProof w:val="0"/>
          <w:rtl/>
        </w:rPr>
        <w:t>של המנוח</w:t>
      </w:r>
      <w:r w:rsidR="00DF5F01">
        <w:rPr>
          <w:rFonts w:ascii="Arial" w:hAnsi="Arial" w:hint="cs"/>
          <w:noProof w:val="0"/>
          <w:rtl/>
        </w:rPr>
        <w:t xml:space="preserve">: </w:t>
      </w:r>
      <w:r w:rsidR="00DF5F01" w:rsidRPr="00F56F58">
        <w:rPr>
          <w:rFonts w:ascii="Arial" w:hAnsi="Arial" w:hint="cs"/>
          <w:noProof w:val="0"/>
          <w:rtl/>
        </w:rPr>
        <w:t>"</w:t>
      </w:r>
      <w:r w:rsidR="00DF5F01" w:rsidRPr="007D4CF9">
        <w:rPr>
          <w:rFonts w:ascii="Miriam" w:hAnsi="Miriam" w:cs="Miriam"/>
          <w:noProof w:val="0"/>
          <w:rtl/>
        </w:rPr>
        <w:t>ידעתי על הצוואה השנייה וראיתי בה כלא חוקית ולא תקפה משום שאבא שלי כתב את הצוואה כתוצאה מלחץ של אחותי...</w:t>
      </w:r>
      <w:r w:rsidR="00DF5F01" w:rsidRPr="007D4CF9">
        <w:rPr>
          <w:rFonts w:ascii="Miriam" w:hAnsi="Miriam" w:cs="Miriam"/>
          <w:b/>
          <w:bCs/>
          <w:noProof w:val="0"/>
          <w:rtl/>
        </w:rPr>
        <w:t xml:space="preserve">ש: אז ידעת על הצוואה, מה חשבת שקורה עם הצוואה הזאת? </w:t>
      </w:r>
      <w:r w:rsidR="00DF5F01" w:rsidRPr="007D4CF9">
        <w:rPr>
          <w:rFonts w:ascii="Miriam" w:hAnsi="Miriam" w:cs="Miriam"/>
          <w:noProof w:val="0"/>
          <w:rtl/>
        </w:rPr>
        <w:t>ת: לא עשיתי שום דבר משום שראיתי את הצוואה הראשונה כחוקית</w:t>
      </w:r>
      <w:r w:rsidR="00DF5F01">
        <w:rPr>
          <w:rFonts w:ascii="Arial" w:hAnsi="Arial" w:hint="cs"/>
          <w:noProof w:val="0"/>
          <w:rtl/>
        </w:rPr>
        <w:t>" (עמ' 3, ש' 34-30).</w:t>
      </w:r>
    </w:p>
    <w:p w:rsidR="00DF5F01" w:rsidRDefault="00DF5F01" w:rsidP="00DF5F01">
      <w:pPr>
        <w:pStyle w:val="ad"/>
        <w:spacing w:line="306" w:lineRule="exact"/>
        <w:ind w:left="567"/>
        <w:jc w:val="both"/>
        <w:rPr>
          <w:rFonts w:ascii="Arial" w:hAnsi="Arial"/>
          <w:noProof w:val="0"/>
        </w:rPr>
      </w:pPr>
    </w:p>
    <w:p w:rsidR="00E66007" w:rsidRDefault="00F56F58" w:rsidP="00E66007">
      <w:pPr>
        <w:pStyle w:val="ad"/>
        <w:numPr>
          <w:ilvl w:val="0"/>
          <w:numId w:val="1"/>
        </w:numPr>
        <w:spacing w:line="306" w:lineRule="exact"/>
        <w:ind w:left="567" w:hanging="567"/>
        <w:jc w:val="both"/>
        <w:rPr>
          <w:rFonts w:ascii="Arial" w:hAnsi="Arial"/>
          <w:noProof w:val="0"/>
        </w:rPr>
      </w:pPr>
      <w:r w:rsidRPr="00F56F58">
        <w:rPr>
          <w:rFonts w:ascii="Arial" w:hAnsi="Arial" w:hint="cs"/>
          <w:noProof w:val="0"/>
          <w:rtl/>
        </w:rPr>
        <w:t xml:space="preserve">בחקירתו טען התובע כי הבנתו בענייני צוואות וירושות הינה מוגבלת, אולם </w:t>
      </w:r>
      <w:r w:rsidR="00DF5F01">
        <w:rPr>
          <w:rFonts w:ascii="Arial" w:hAnsi="Arial" w:hint="cs"/>
          <w:noProof w:val="0"/>
          <w:rtl/>
        </w:rPr>
        <w:t xml:space="preserve">כאמור </w:t>
      </w:r>
      <w:r w:rsidRPr="00F56F58">
        <w:rPr>
          <w:rFonts w:ascii="Arial" w:hAnsi="Arial" w:hint="cs"/>
          <w:noProof w:val="0"/>
          <w:rtl/>
        </w:rPr>
        <w:t>טענותיו מלמדות אחרת</w:t>
      </w:r>
      <w:r>
        <w:rPr>
          <w:rFonts w:ascii="Arial" w:hAnsi="Arial" w:hint="cs"/>
          <w:noProof w:val="0"/>
          <w:rtl/>
        </w:rPr>
        <w:t xml:space="preserve"> וגרסתו אינה מהימנה עליי</w:t>
      </w:r>
      <w:r w:rsidRPr="00F56F58">
        <w:rPr>
          <w:rFonts w:ascii="Arial" w:hAnsi="Arial" w:hint="cs"/>
          <w:noProof w:val="0"/>
          <w:rtl/>
        </w:rPr>
        <w:t>:</w:t>
      </w:r>
      <w:r w:rsidR="00DF5F01">
        <w:rPr>
          <w:rFonts w:ascii="David" w:hAnsi="David" w:hint="cs"/>
          <w:noProof w:val="0"/>
          <w:rtl/>
        </w:rPr>
        <w:t xml:space="preserve"> </w:t>
      </w:r>
      <w:r w:rsidR="00DF5F01" w:rsidRPr="00DF5F01">
        <w:rPr>
          <w:rFonts w:ascii="David" w:hAnsi="David"/>
          <w:noProof w:val="0"/>
          <w:rtl/>
        </w:rPr>
        <w:t>"</w:t>
      </w:r>
      <w:r w:rsidRPr="007D4CF9">
        <w:rPr>
          <w:rFonts w:ascii="Miriam" w:hAnsi="Miriam" w:cs="Miriam"/>
          <w:b/>
          <w:bCs/>
          <w:noProof w:val="0"/>
          <w:rtl/>
        </w:rPr>
        <w:t xml:space="preserve">ש: אז למה לא הגשת את הצוואה הראשונה שלדעתך היא התקפה? </w:t>
      </w:r>
      <w:r w:rsidRPr="007D4CF9">
        <w:rPr>
          <w:rFonts w:ascii="Miriam" w:hAnsi="Miriam" w:cs="Miriam"/>
          <w:noProof w:val="0"/>
          <w:rtl/>
        </w:rPr>
        <w:t>ת: מה זאת אומרת לא הגשתי אותה ? אני לא ידעתי איך מגישים בקשות. אני לא משפטן, איך אני יכול לדעת?</w:t>
      </w:r>
      <w:r w:rsidRPr="00F56F58">
        <w:rPr>
          <w:rFonts w:ascii="Arial" w:hAnsi="Arial" w:hint="cs"/>
          <w:noProof w:val="0"/>
          <w:rtl/>
        </w:rPr>
        <w:t xml:space="preserve">" (עמ' </w:t>
      </w:r>
      <w:r w:rsidR="00DF5F01">
        <w:rPr>
          <w:rFonts w:ascii="Arial" w:hAnsi="Arial" w:hint="cs"/>
          <w:noProof w:val="0"/>
          <w:rtl/>
        </w:rPr>
        <w:t>3</w:t>
      </w:r>
      <w:r w:rsidRPr="00F56F58">
        <w:rPr>
          <w:rFonts w:ascii="Arial" w:hAnsi="Arial" w:hint="cs"/>
          <w:noProof w:val="0"/>
          <w:rtl/>
        </w:rPr>
        <w:t xml:space="preserve"> ש' </w:t>
      </w:r>
      <w:r w:rsidR="00E66007">
        <w:rPr>
          <w:rFonts w:ascii="Arial" w:hAnsi="Arial" w:hint="cs"/>
          <w:noProof w:val="0"/>
          <w:rtl/>
        </w:rPr>
        <w:t>35</w:t>
      </w:r>
      <w:r>
        <w:rPr>
          <w:rFonts w:ascii="Arial" w:hAnsi="Arial" w:hint="cs"/>
          <w:noProof w:val="0"/>
          <w:rtl/>
        </w:rPr>
        <w:t xml:space="preserve">- עמ' 4, ש' 2). </w:t>
      </w:r>
    </w:p>
    <w:p w:rsidR="00E66007" w:rsidRPr="00E66007" w:rsidRDefault="00E66007" w:rsidP="00E66007">
      <w:pPr>
        <w:pStyle w:val="ad"/>
        <w:rPr>
          <w:rFonts w:ascii="Arial" w:hAnsi="Arial"/>
          <w:noProof w:val="0"/>
          <w:rtl/>
        </w:rPr>
      </w:pPr>
    </w:p>
    <w:p w:rsidR="00E66007" w:rsidRDefault="00E66007" w:rsidP="00E66007">
      <w:pPr>
        <w:pStyle w:val="ad"/>
        <w:numPr>
          <w:ilvl w:val="0"/>
          <w:numId w:val="1"/>
        </w:numPr>
        <w:spacing w:line="306" w:lineRule="exact"/>
        <w:ind w:left="567" w:hanging="567"/>
        <w:jc w:val="both"/>
        <w:rPr>
          <w:rFonts w:ascii="Arial" w:hAnsi="Arial"/>
          <w:noProof w:val="0"/>
        </w:rPr>
      </w:pPr>
      <w:r>
        <w:rPr>
          <w:rFonts w:ascii="Arial" w:hAnsi="Arial" w:hint="cs"/>
          <w:noProof w:val="0"/>
          <w:rtl/>
        </w:rPr>
        <w:t>לאור כל הנ"ל, שוכנעתי כי</w:t>
      </w:r>
      <w:r w:rsidR="00DF5F01">
        <w:rPr>
          <w:rFonts w:ascii="Arial" w:hAnsi="Arial" w:hint="cs"/>
          <w:noProof w:val="0"/>
          <w:rtl/>
        </w:rPr>
        <w:t xml:space="preserve">, </w:t>
      </w:r>
      <w:r>
        <w:rPr>
          <w:rFonts w:ascii="Arial" w:hAnsi="Arial" w:hint="cs"/>
          <w:noProof w:val="0"/>
          <w:rtl/>
        </w:rPr>
        <w:t xml:space="preserve">כל </w:t>
      </w:r>
      <w:r w:rsidR="00DF5F01" w:rsidRPr="00465F52">
        <w:rPr>
          <w:rFonts w:ascii="Arial" w:hAnsi="Arial" w:hint="cs"/>
          <w:noProof w:val="0"/>
          <w:rtl/>
        </w:rPr>
        <w:t>העובדות ו/או הטענות היו בידיעת התובע לכל אורך הדרך, ואילו היה התובע מעוניין באותה עת לרדת לעומקם של הפרטים לא הייתה מבחינתו כל מניעה לעשות זאת</w:t>
      </w:r>
      <w:r>
        <w:rPr>
          <w:rFonts w:ascii="Arial" w:hAnsi="Arial" w:hint="cs"/>
          <w:noProof w:val="0"/>
          <w:rtl/>
        </w:rPr>
        <w:t>.</w:t>
      </w:r>
    </w:p>
    <w:p w:rsidR="00E66007" w:rsidRPr="00E66007" w:rsidRDefault="00E66007" w:rsidP="00E66007">
      <w:pPr>
        <w:pStyle w:val="ad"/>
        <w:rPr>
          <w:rFonts w:ascii="Arial" w:hAnsi="Arial"/>
          <w:noProof w:val="0"/>
          <w:rtl/>
        </w:rPr>
      </w:pPr>
    </w:p>
    <w:p w:rsidR="0076255A" w:rsidRDefault="00E66007" w:rsidP="003B1EC0">
      <w:pPr>
        <w:pStyle w:val="ad"/>
        <w:numPr>
          <w:ilvl w:val="0"/>
          <w:numId w:val="1"/>
        </w:numPr>
        <w:spacing w:line="306" w:lineRule="exact"/>
        <w:ind w:left="567" w:hanging="567"/>
        <w:jc w:val="both"/>
        <w:rPr>
          <w:rFonts w:ascii="Arial" w:hAnsi="Arial"/>
          <w:noProof w:val="0"/>
        </w:rPr>
      </w:pPr>
      <w:r>
        <w:rPr>
          <w:rFonts w:ascii="Arial" w:hAnsi="Arial" w:hint="cs"/>
          <w:noProof w:val="0"/>
          <w:rtl/>
        </w:rPr>
        <w:t>יתירה מכך, בחקירתו נשאל המבקש כיצד פעל ביחס לנכסי העיזבון בתקופה לאחר פטירתו של המנוח, במיוחד כשלדעתו הצוואה הראשונה "חוקית" ולפיה הוא זכאי למחצית הזכויות בדירה</w:t>
      </w:r>
      <w:r w:rsidR="007102E6">
        <w:rPr>
          <w:rFonts w:ascii="Arial" w:hAnsi="Arial" w:hint="cs"/>
          <w:noProof w:val="0"/>
          <w:rtl/>
        </w:rPr>
        <w:t xml:space="preserve"> (עמ' 3</w:t>
      </w:r>
      <w:r w:rsidR="003B1EC0">
        <w:rPr>
          <w:rFonts w:ascii="Arial" w:hAnsi="Arial" w:hint="cs"/>
          <w:noProof w:val="0"/>
          <w:rtl/>
        </w:rPr>
        <w:t>, ש' 34)</w:t>
      </w:r>
      <w:r>
        <w:rPr>
          <w:rFonts w:ascii="Arial" w:hAnsi="Arial" w:hint="cs"/>
          <w:noProof w:val="0"/>
          <w:rtl/>
        </w:rPr>
        <w:t>; מתשובותיו יוצא שהתובע לא התעניין ולא עשה דבר: "</w:t>
      </w:r>
      <w:r w:rsidR="0076255A" w:rsidRPr="0076255A">
        <w:rPr>
          <w:rFonts w:ascii="Miriam" w:hAnsi="Miriam" w:cs="Miriam"/>
          <w:b/>
          <w:bCs/>
          <w:noProof w:val="0"/>
          <w:rtl/>
        </w:rPr>
        <w:t xml:space="preserve">ש: </w:t>
      </w:r>
      <w:r w:rsidRPr="0076255A">
        <w:rPr>
          <w:rFonts w:ascii="Miriam" w:hAnsi="Miriam" w:cs="Miriam"/>
          <w:b/>
          <w:bCs/>
          <w:noProof w:val="0"/>
          <w:rtl/>
        </w:rPr>
        <w:t>ומה חשבת שקורה בדירה של אבא שלך מ 31.10.2019 ועד נובמבר 2021?</w:t>
      </w:r>
      <w:r w:rsidRPr="0076255A">
        <w:rPr>
          <w:rFonts w:ascii="Miriam" w:hAnsi="Miriam" w:cs="Miriam"/>
          <w:noProof w:val="0"/>
          <w:rtl/>
        </w:rPr>
        <w:t xml:space="preserve"> ת: אני לא שלחתי שום הודעה. </w:t>
      </w:r>
      <w:r w:rsidRPr="0076255A">
        <w:rPr>
          <w:rFonts w:ascii="Miriam" w:hAnsi="Miriam" w:cs="Miriam"/>
          <w:b/>
          <w:bCs/>
          <w:noProof w:val="0"/>
          <w:rtl/>
        </w:rPr>
        <w:t>ש: מה קרה עם הדירה שלך</w:t>
      </w:r>
      <w:r w:rsidRPr="0076255A">
        <w:rPr>
          <w:rFonts w:ascii="Arial" w:hAnsi="Arial" w:hint="cs"/>
          <w:b/>
          <w:bCs/>
          <w:noProof w:val="0"/>
          <w:rtl/>
        </w:rPr>
        <w:t xml:space="preserve"> </w:t>
      </w:r>
      <w:r w:rsidRPr="0076255A">
        <w:rPr>
          <w:rFonts w:ascii="Arial" w:hAnsi="Arial" w:hint="cs"/>
          <w:noProof w:val="0"/>
          <w:rtl/>
        </w:rPr>
        <w:t>(צ"ל שלו- ס.א)</w:t>
      </w:r>
      <w:r w:rsidRPr="0076255A">
        <w:rPr>
          <w:rFonts w:ascii="Miriam" w:hAnsi="Miriam" w:cs="Miriam"/>
          <w:noProof w:val="0"/>
          <w:rtl/>
        </w:rPr>
        <w:t xml:space="preserve"> </w:t>
      </w:r>
      <w:r w:rsidRPr="0076255A">
        <w:rPr>
          <w:rFonts w:ascii="Miriam" w:hAnsi="Miriam" w:cs="Miriam"/>
          <w:b/>
          <w:bCs/>
          <w:noProof w:val="0"/>
          <w:rtl/>
        </w:rPr>
        <w:t>במשך כמעט שנתיים?</w:t>
      </w:r>
      <w:r w:rsidRPr="0076255A">
        <w:rPr>
          <w:rFonts w:ascii="Miriam" w:hAnsi="Miriam" w:cs="Miriam"/>
          <w:noProof w:val="0"/>
          <w:rtl/>
        </w:rPr>
        <w:t xml:space="preserve"> ת: לא יודע. אני יודע שהדירה עוברת אליה מהרגע שנעשתה הצוואה של אבא שלי אך לא קיבלתי שום הודעה על כך שהדירה הזאת תעשה ותימכר והיא תחולק לשנינו</w:t>
      </w:r>
      <w:r>
        <w:rPr>
          <w:rFonts w:ascii="Arial" w:hAnsi="Arial" w:hint="cs"/>
          <w:noProof w:val="0"/>
          <w:rtl/>
        </w:rPr>
        <w:t xml:space="preserve">" (עמ' 4, ש' 23-19). </w:t>
      </w:r>
    </w:p>
    <w:p w:rsidR="0076255A" w:rsidRPr="0076255A" w:rsidRDefault="0076255A" w:rsidP="0076255A">
      <w:pPr>
        <w:pStyle w:val="ad"/>
        <w:rPr>
          <w:rFonts w:ascii="Arial" w:hAnsi="Arial"/>
          <w:noProof w:val="0"/>
          <w:rtl/>
        </w:rPr>
      </w:pPr>
    </w:p>
    <w:p w:rsidR="00100889" w:rsidRDefault="00E66007" w:rsidP="003B1EC0">
      <w:pPr>
        <w:pStyle w:val="ad"/>
        <w:numPr>
          <w:ilvl w:val="0"/>
          <w:numId w:val="1"/>
        </w:numPr>
        <w:spacing w:line="306" w:lineRule="exact"/>
        <w:ind w:left="567" w:hanging="567"/>
        <w:jc w:val="both"/>
        <w:rPr>
          <w:rFonts w:ascii="Arial" w:hAnsi="Arial"/>
          <w:noProof w:val="0"/>
        </w:rPr>
      </w:pPr>
      <w:r w:rsidRPr="0076255A">
        <w:rPr>
          <w:rFonts w:ascii="Arial" w:hAnsi="Arial" w:hint="cs"/>
          <w:noProof w:val="0"/>
          <w:rtl/>
        </w:rPr>
        <w:t>בעניינו, התובע לא מגיש בקשה לקיום הצוואה ה</w:t>
      </w:r>
      <w:r w:rsidR="003B1EC0">
        <w:rPr>
          <w:rFonts w:ascii="Arial" w:hAnsi="Arial" w:hint="cs"/>
          <w:noProof w:val="0"/>
          <w:rtl/>
        </w:rPr>
        <w:t xml:space="preserve">מקורית, והוא אף </w:t>
      </w:r>
      <w:r w:rsidRPr="0076255A">
        <w:rPr>
          <w:rFonts w:ascii="Arial" w:hAnsi="Arial" w:hint="cs"/>
          <w:noProof w:val="0"/>
          <w:rtl/>
        </w:rPr>
        <w:t>לא מתעניין ולא נוקט צעד כלשהו בקשר עם דירת העיזבון שהוא בדעה שזכאי למחציתה; התנהלותו של התובע מתיישבת עם עמדה לפיה הצוואה ה</w:t>
      </w:r>
      <w:r w:rsidR="003B1EC0">
        <w:rPr>
          <w:rFonts w:ascii="Arial" w:hAnsi="Arial" w:hint="cs"/>
          <w:noProof w:val="0"/>
          <w:rtl/>
        </w:rPr>
        <w:t xml:space="preserve">מאוחרת היא צוואה </w:t>
      </w:r>
      <w:r w:rsidRPr="0076255A">
        <w:rPr>
          <w:rFonts w:ascii="Arial" w:hAnsi="Arial" w:hint="cs"/>
          <w:noProof w:val="0"/>
          <w:rtl/>
        </w:rPr>
        <w:t xml:space="preserve">תקפה. </w:t>
      </w:r>
      <w:r w:rsidR="0076255A">
        <w:rPr>
          <w:rFonts w:ascii="Arial" w:hAnsi="Arial" w:hint="cs"/>
          <w:noProof w:val="0"/>
          <w:rtl/>
        </w:rPr>
        <w:t xml:space="preserve">דומני כי </w:t>
      </w:r>
      <w:r w:rsidRPr="0076255A">
        <w:rPr>
          <w:rFonts w:ascii="Arial" w:hAnsi="Arial" w:hint="cs"/>
          <w:noProof w:val="0"/>
          <w:rtl/>
        </w:rPr>
        <w:t xml:space="preserve">אלמלא התעורר הקושי מול רשם </w:t>
      </w:r>
      <w:r w:rsidR="0076255A">
        <w:rPr>
          <w:rFonts w:ascii="Arial" w:hAnsi="Arial" w:hint="cs"/>
          <w:noProof w:val="0"/>
          <w:rtl/>
        </w:rPr>
        <w:t xml:space="preserve">המקרקעין </w:t>
      </w:r>
      <w:r w:rsidRPr="0076255A">
        <w:rPr>
          <w:rFonts w:ascii="Arial" w:hAnsi="Arial" w:hint="cs"/>
          <w:noProof w:val="0"/>
          <w:rtl/>
        </w:rPr>
        <w:t xml:space="preserve">והוגשה הבקשה למתן הוראות כנראה שהתובע לא היה "מתעורר" וטוען לביטול </w:t>
      </w:r>
      <w:r w:rsidR="003B1EC0">
        <w:rPr>
          <w:rFonts w:ascii="Arial" w:hAnsi="Arial" w:hint="cs"/>
          <w:noProof w:val="0"/>
          <w:rtl/>
        </w:rPr>
        <w:t>הצו</w:t>
      </w:r>
      <w:r w:rsidRPr="0076255A">
        <w:rPr>
          <w:rFonts w:ascii="Arial" w:hAnsi="Arial" w:hint="cs"/>
          <w:noProof w:val="0"/>
          <w:rtl/>
        </w:rPr>
        <w:t>.</w:t>
      </w:r>
    </w:p>
    <w:p w:rsidR="00100889" w:rsidRPr="003B1EC0" w:rsidRDefault="00100889" w:rsidP="00100889">
      <w:pPr>
        <w:pStyle w:val="ad"/>
        <w:rPr>
          <w:rFonts w:ascii="Arial" w:hAnsi="Arial"/>
          <w:noProof w:val="0"/>
          <w:rtl/>
        </w:rPr>
      </w:pPr>
    </w:p>
    <w:p w:rsidR="00F614CA" w:rsidRPr="00F614CA" w:rsidRDefault="00F614CA" w:rsidP="003B1EC0">
      <w:pPr>
        <w:pStyle w:val="ad"/>
        <w:numPr>
          <w:ilvl w:val="0"/>
          <w:numId w:val="1"/>
        </w:numPr>
        <w:spacing w:line="306" w:lineRule="exact"/>
        <w:ind w:left="567" w:hanging="567"/>
        <w:jc w:val="both"/>
        <w:rPr>
          <w:rFonts w:ascii="Arial" w:hAnsi="Arial"/>
          <w:noProof w:val="0"/>
        </w:rPr>
      </w:pPr>
      <w:r w:rsidRPr="00F614CA">
        <w:rPr>
          <w:rFonts w:ascii="Arial" w:hAnsi="Arial" w:hint="cs"/>
          <w:b/>
          <w:bCs/>
          <w:noProof w:val="0"/>
          <w:rtl/>
        </w:rPr>
        <w:lastRenderedPageBreak/>
        <w:t>הנה כי כן, לא מתקיים בענייננו התנאי ה</w:t>
      </w:r>
      <w:r>
        <w:rPr>
          <w:rFonts w:ascii="Arial" w:hAnsi="Arial" w:hint="cs"/>
          <w:b/>
          <w:bCs/>
          <w:noProof w:val="0"/>
          <w:rtl/>
        </w:rPr>
        <w:t xml:space="preserve">שני </w:t>
      </w:r>
      <w:r w:rsidRPr="00F614CA">
        <w:rPr>
          <w:rFonts w:ascii="Arial" w:hAnsi="Arial" w:hint="cs"/>
          <w:b/>
          <w:bCs/>
          <w:noProof w:val="0"/>
          <w:rtl/>
        </w:rPr>
        <w:t>וההכרחי העומד ביסוד הסמכות הקבועה בסעיף 72(א) לחוק הירושה</w:t>
      </w:r>
      <w:r w:rsidRPr="00F614CA">
        <w:rPr>
          <w:rFonts w:ascii="Arial" w:hAnsi="Arial" w:hint="cs"/>
          <w:noProof w:val="0"/>
          <w:rtl/>
        </w:rPr>
        <w:t>, קרי- אין עובדה או טענה ש</w:t>
      </w:r>
      <w:r>
        <w:rPr>
          <w:rFonts w:ascii="Arial" w:hAnsi="Arial" w:hint="cs"/>
          <w:noProof w:val="0"/>
          <w:rtl/>
        </w:rPr>
        <w:t>התובע לא היה יכול להביא לפני מתן הצו, וההזדמנות הסבירה הראשונה הייתה בסמוך לאחר יום 3.11.2019</w:t>
      </w:r>
      <w:r w:rsidRPr="00F614CA">
        <w:rPr>
          <w:rFonts w:ascii="Arial" w:hAnsi="Arial" w:hint="cs"/>
          <w:noProof w:val="0"/>
          <w:rtl/>
        </w:rPr>
        <w:t xml:space="preserve">. </w:t>
      </w:r>
    </w:p>
    <w:p w:rsidR="00245F7A" w:rsidRPr="003B1EC0" w:rsidRDefault="00245F7A" w:rsidP="00245F7A">
      <w:pPr>
        <w:pStyle w:val="ad"/>
        <w:rPr>
          <w:rFonts w:ascii="Arial" w:hAnsi="Arial"/>
          <w:noProof w:val="0"/>
          <w:rtl/>
        </w:rPr>
      </w:pPr>
    </w:p>
    <w:p w:rsidR="00245F7A" w:rsidRDefault="00245F7A" w:rsidP="00245F7A">
      <w:pPr>
        <w:rPr>
          <w:rFonts w:ascii="Arial" w:hAnsi="Arial"/>
          <w:b/>
          <w:bCs/>
          <w:noProof w:val="0"/>
          <w:u w:val="single"/>
          <w:rtl/>
        </w:rPr>
      </w:pPr>
      <w:r w:rsidRPr="00245F7A">
        <w:rPr>
          <w:rFonts w:ascii="Arial" w:hAnsi="Arial" w:hint="cs"/>
          <w:b/>
          <w:bCs/>
          <w:noProof w:val="0"/>
          <w:u w:val="single"/>
          <w:rtl/>
        </w:rPr>
        <w:t>סוף דבר</w:t>
      </w:r>
    </w:p>
    <w:p w:rsidR="00245F7A" w:rsidRPr="00245F7A" w:rsidRDefault="00245F7A" w:rsidP="00245F7A">
      <w:pPr>
        <w:rPr>
          <w:rFonts w:ascii="Arial" w:hAnsi="Arial"/>
          <w:b/>
          <w:bCs/>
          <w:noProof w:val="0"/>
          <w:u w:val="single"/>
          <w:rtl/>
        </w:rPr>
      </w:pPr>
    </w:p>
    <w:p w:rsidR="00245F7A" w:rsidRDefault="00245F7A" w:rsidP="00245F7A">
      <w:pPr>
        <w:pStyle w:val="ad"/>
        <w:numPr>
          <w:ilvl w:val="0"/>
          <w:numId w:val="1"/>
        </w:numPr>
        <w:spacing w:line="306" w:lineRule="exact"/>
        <w:ind w:left="567" w:hanging="567"/>
        <w:jc w:val="both"/>
        <w:rPr>
          <w:rFonts w:ascii="Arial" w:hAnsi="Arial"/>
          <w:noProof w:val="0"/>
        </w:rPr>
      </w:pPr>
      <w:r>
        <w:rPr>
          <w:rFonts w:ascii="Arial" w:hAnsi="Arial" w:hint="cs"/>
          <w:noProof w:val="0"/>
          <w:rtl/>
        </w:rPr>
        <w:t>לפיכך אני קובעת כדלקמן:</w:t>
      </w:r>
    </w:p>
    <w:p w:rsidR="00245F7A" w:rsidRDefault="00245F7A" w:rsidP="00245F7A">
      <w:pPr>
        <w:pStyle w:val="ad"/>
        <w:spacing w:line="306" w:lineRule="exact"/>
        <w:ind w:left="567"/>
        <w:jc w:val="both"/>
        <w:rPr>
          <w:rFonts w:ascii="Arial" w:hAnsi="Arial"/>
          <w:noProof w:val="0"/>
        </w:rPr>
      </w:pPr>
    </w:p>
    <w:p w:rsidR="00245F7A" w:rsidRDefault="00245F7A" w:rsidP="00245F7A">
      <w:pPr>
        <w:pStyle w:val="ad"/>
        <w:numPr>
          <w:ilvl w:val="0"/>
          <w:numId w:val="22"/>
        </w:numPr>
        <w:spacing w:line="306" w:lineRule="exact"/>
        <w:jc w:val="both"/>
        <w:rPr>
          <w:rFonts w:ascii="Arial" w:hAnsi="Arial"/>
          <w:noProof w:val="0"/>
        </w:rPr>
      </w:pPr>
      <w:r>
        <w:rPr>
          <w:rFonts w:ascii="Arial" w:hAnsi="Arial" w:hint="cs"/>
          <w:noProof w:val="0"/>
          <w:rtl/>
        </w:rPr>
        <w:t>התובענה נדחית.</w:t>
      </w:r>
    </w:p>
    <w:p w:rsidR="00245F7A" w:rsidRDefault="00245F7A" w:rsidP="00245F7A">
      <w:pPr>
        <w:pStyle w:val="ad"/>
        <w:spacing w:line="306" w:lineRule="exact"/>
        <w:ind w:left="927"/>
        <w:jc w:val="both"/>
        <w:rPr>
          <w:rFonts w:ascii="Arial" w:hAnsi="Arial"/>
          <w:noProof w:val="0"/>
        </w:rPr>
      </w:pPr>
    </w:p>
    <w:p w:rsidR="00245F7A" w:rsidRDefault="00245F7A" w:rsidP="00245F7A">
      <w:pPr>
        <w:pStyle w:val="ad"/>
        <w:numPr>
          <w:ilvl w:val="0"/>
          <w:numId w:val="22"/>
        </w:numPr>
        <w:spacing w:line="306" w:lineRule="exact"/>
        <w:jc w:val="both"/>
        <w:rPr>
          <w:rFonts w:ascii="Arial" w:hAnsi="Arial"/>
          <w:noProof w:val="0"/>
        </w:rPr>
      </w:pPr>
      <w:r>
        <w:rPr>
          <w:rFonts w:ascii="Arial" w:hAnsi="Arial" w:hint="cs"/>
          <w:noProof w:val="0"/>
          <w:rtl/>
        </w:rPr>
        <w:t xml:space="preserve">התובע ישלם לנתבעת הוצאות משפט בסך של 15,000 ₪. הסכום ישולם בתוך 30 יום אחרת ישא ריבית והפרשי הצמדה כחוק ממועד החיוב ועד מועד התשלום בפועל. </w:t>
      </w:r>
    </w:p>
    <w:p w:rsidR="00245F7A" w:rsidRPr="00245F7A" w:rsidRDefault="00245F7A" w:rsidP="00245F7A">
      <w:pPr>
        <w:pStyle w:val="ad"/>
        <w:rPr>
          <w:rFonts w:ascii="Arial" w:hAnsi="Arial"/>
          <w:noProof w:val="0"/>
          <w:rtl/>
        </w:rPr>
      </w:pPr>
    </w:p>
    <w:p w:rsidR="00245F7A" w:rsidRPr="0076255A" w:rsidRDefault="00245F7A" w:rsidP="00245F7A">
      <w:pPr>
        <w:pStyle w:val="ad"/>
        <w:numPr>
          <w:ilvl w:val="0"/>
          <w:numId w:val="22"/>
        </w:numPr>
        <w:spacing w:line="306" w:lineRule="exact"/>
        <w:jc w:val="both"/>
        <w:rPr>
          <w:rFonts w:ascii="Arial" w:hAnsi="Arial"/>
          <w:noProof w:val="0"/>
        </w:rPr>
      </w:pPr>
      <w:r>
        <w:rPr>
          <w:rFonts w:ascii="Arial" w:hAnsi="Arial" w:hint="cs"/>
          <w:noProof w:val="0"/>
          <w:rtl/>
        </w:rPr>
        <w:t xml:space="preserve">המזכירות תסגור את התיק ותשלח את פסק הדין לצדדים. </w:t>
      </w:r>
    </w:p>
    <w:p w:rsidR="00A35DCF" w:rsidRPr="004F2B99" w:rsidRDefault="00A35DCF" w:rsidP="00A35DCF">
      <w:pPr>
        <w:pStyle w:val="ad"/>
        <w:rPr>
          <w:rFonts w:ascii="Arial" w:hAnsi="Arial"/>
          <w:noProof w:val="0"/>
          <w:rtl/>
        </w:rPr>
      </w:pPr>
    </w:p>
    <w:p w:rsidR="002914D6" w:rsidRDefault="002914D6" w:rsidP="00245F7A">
      <w:pPr>
        <w:pStyle w:val="ad"/>
        <w:spacing w:line="306" w:lineRule="exact"/>
        <w:ind w:left="567"/>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ט"ז אייר תשפ"ג</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07 מאי 2023</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734FE6">
      <w:pPr>
        <w:spacing w:line="360" w:lineRule="auto"/>
        <w:ind w:left="3600" w:firstLine="720"/>
        <w:jc w:val="both"/>
      </w:pPr>
      <w:sdt>
        <w:sdtPr>
          <w:rPr>
            <w:rtl/>
          </w:rPr>
          <w:alias w:val="MergeField"/>
          <w:tag w:val="1237"/>
          <w:id w:val="1249226513"/>
        </w:sdtPr>
        <w:sdtEndPr/>
        <w:sdtContent>
          <w:r w:rsidR="007F288E">
            <w:drawing>
              <wp:inline distT="0" distB="0" distL="0" distR="0" wp14:editId="50D07946">
                <wp:extent cx="1343025" cy="98107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343025" cy="981074"/>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default" r:id="rId9"/>
      <w:footerReference w:type="default" r:id="rId10"/>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4FE6" w:rsidRDefault="00734FE6">
      <w:r>
        <w:separator/>
      </w:r>
    </w:p>
  </w:endnote>
  <w:endnote w:type="continuationSeparator" w:id="0">
    <w:p w:rsidR="00734FE6" w:rsidRDefault="00734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iriam">
    <w:panose1 w:val="020B0502050101010101"/>
    <w:charset w:val="00"/>
    <w:family w:val="swiss"/>
    <w:pitch w:val="variable"/>
    <w:sig w:usb0="00000803" w:usb1="00000000" w:usb2="00000000" w:usb3="00000000" w:csb0="00000021"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1824BF">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1824BF">
      <w:rPr>
        <w:rStyle w:val="ab"/>
        <w:rtl/>
      </w:rPr>
      <w:t>16</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4FE6" w:rsidRDefault="00734FE6">
      <w:r>
        <w:separator/>
      </w:r>
    </w:p>
  </w:footnote>
  <w:footnote w:type="continuationSeparator" w:id="0">
    <w:p w:rsidR="00734FE6" w:rsidRDefault="00734F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734FE6" w:rsidP="007F288E">
          <w:pPr>
            <w:rPr>
              <w:b/>
              <w:bCs/>
              <w:noProof w:val="0"/>
              <w:sz w:val="26"/>
              <w:szCs w:val="26"/>
              <w:rtl/>
            </w:rPr>
          </w:pPr>
          <w:sdt>
            <w:sdtPr>
              <w:rPr>
                <w:rtl/>
              </w:rPr>
              <w:alias w:val="1170"/>
              <w:tag w:val="1170"/>
              <w:id w:val="-984775694"/>
              <w:text w:multiLine="1"/>
            </w:sdtPr>
            <w:sdtEndPr/>
            <w:sdtContent>
              <w:r w:rsidR="00BD18F5">
                <w:rPr>
                  <w:b/>
                  <w:bCs/>
                  <w:noProof w:val="0"/>
                  <w:sz w:val="26"/>
                  <w:szCs w:val="26"/>
                  <w:rtl/>
                </w:rPr>
                <w:t>ת"ע</w:t>
              </w:r>
            </w:sdtContent>
          </w:sdt>
          <w:r w:rsidR="00011212">
            <w:rPr>
              <w:b/>
              <w:bCs/>
              <w:noProof w:val="0"/>
              <w:sz w:val="26"/>
              <w:szCs w:val="26"/>
              <w:rtl/>
            </w:rPr>
            <w:t xml:space="preserve"> </w:t>
          </w:r>
          <w:sdt>
            <w:sdtPr>
              <w:rPr>
                <w:rtl/>
              </w:rPr>
              <w:alias w:val="1171"/>
              <w:tag w:val="1171"/>
              <w:id w:val="1025217868"/>
              <w:text w:multiLine="1"/>
            </w:sdtPr>
            <w:sdtEndPr/>
            <w:sdtContent>
              <w:r w:rsidR="00BD18F5">
                <w:rPr>
                  <w:b/>
                  <w:bCs/>
                  <w:noProof w:val="0"/>
                  <w:sz w:val="26"/>
                  <w:szCs w:val="26"/>
                  <w:rtl/>
                </w:rPr>
                <w:t>45887-11-21</w:t>
              </w:r>
            </w:sdtContent>
          </w:sdt>
          <w:r w:rsidR="00011212">
            <w:rPr>
              <w:b/>
              <w:bCs/>
              <w:noProof w:val="0"/>
              <w:sz w:val="26"/>
              <w:szCs w:val="26"/>
              <w:rtl/>
            </w:rPr>
            <w:t xml:space="preserve"> </w:t>
          </w:r>
          <w:sdt>
            <w:sdtPr>
              <w:rPr>
                <w:rtl/>
              </w:rPr>
              <w:alias w:val="1172"/>
              <w:tag w:val="1172"/>
              <w:id w:val="-673653942"/>
              <w:text w:multiLine="1"/>
            </w:sdtPr>
            <w:sdtEndPr/>
            <w:sdtContent>
              <w:r w:rsidR="00BD18F5">
                <w:rPr>
                  <w:b/>
                  <w:bCs/>
                  <w:noProof w:val="0"/>
                  <w:sz w:val="26"/>
                  <w:szCs w:val="26"/>
                  <w:rtl/>
                </w:rPr>
                <w:t>ר</w:t>
              </w:r>
              <w:r w:rsidR="007F288E">
                <w:rPr>
                  <w:rFonts w:hint="cs"/>
                  <w:b/>
                  <w:bCs/>
                  <w:noProof w:val="0"/>
                  <w:sz w:val="26"/>
                  <w:szCs w:val="26"/>
                  <w:rtl/>
                </w:rPr>
                <w:t xml:space="preserve">' </w:t>
              </w:r>
              <w:r w:rsidR="00BD18F5">
                <w:rPr>
                  <w:b/>
                  <w:bCs/>
                  <w:noProof w:val="0"/>
                  <w:sz w:val="26"/>
                  <w:szCs w:val="26"/>
                  <w:rtl/>
                </w:rPr>
                <w:t>נ' האפוטרופוס הכללי במחוז תל-אביב ואח'</w:t>
              </w:r>
            </w:sdtContent>
          </w:sdt>
        </w:p>
        <w:p w:rsidR="002914D6" w:rsidRDefault="002914D6">
          <w:pPr>
            <w:rPr>
              <w:rtl/>
            </w:rPr>
          </w:pPr>
        </w:p>
      </w:tc>
    </w:tr>
  </w:tbl>
  <w:p w:rsidR="002914D6" w:rsidRDefault="00011212">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B7F23"/>
    <w:multiLevelType w:val="hybridMultilevel"/>
    <w:tmpl w:val="9CE8DAB2"/>
    <w:lvl w:ilvl="0" w:tplc="7DC0BFFC">
      <w:start w:val="1"/>
      <w:numFmt w:val="hebrew1"/>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C9A2276"/>
    <w:multiLevelType w:val="hybridMultilevel"/>
    <w:tmpl w:val="F618B86C"/>
    <w:lvl w:ilvl="0" w:tplc="E5326CEC">
      <w:start w:val="1"/>
      <w:numFmt w:val="decimal"/>
      <w:lvlText w:val="%1."/>
      <w:lvlJc w:val="left"/>
      <w:pPr>
        <w:ind w:left="1210" w:hanging="360"/>
      </w:pPr>
      <w:rPr>
        <w:rFonts w:ascii="Miriam" w:hAnsi="Miriam" w:cs="Miriam"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2" w15:restartNumberingAfterBreak="0">
    <w:nsid w:val="16416C9B"/>
    <w:multiLevelType w:val="hybridMultilevel"/>
    <w:tmpl w:val="51409C78"/>
    <w:lvl w:ilvl="0" w:tplc="10608B50">
      <w:start w:val="1"/>
      <w:numFmt w:val="decimal"/>
      <w:lvlText w:val="%1."/>
      <w:lvlJc w:val="left"/>
      <w:pPr>
        <w:ind w:left="720" w:hanging="360"/>
      </w:pPr>
      <w:rPr>
        <w:strike w:val="0"/>
        <w:dstrike w:val="0"/>
        <w:u w:val="none"/>
        <w:effect w:val="none"/>
        <w:lang w:bidi="he-IL"/>
      </w:rPr>
    </w:lvl>
    <w:lvl w:ilvl="1" w:tplc="FB4645DA">
      <w:start w:val="1"/>
      <w:numFmt w:val="lowerLetter"/>
      <w:lvlText w:val="%2."/>
      <w:lvlJc w:val="left"/>
      <w:pPr>
        <w:ind w:left="1440" w:hanging="360"/>
      </w:pPr>
    </w:lvl>
    <w:lvl w:ilvl="2" w:tplc="092411BE">
      <w:start w:val="1"/>
      <w:numFmt w:val="lowerRoman"/>
      <w:lvlText w:val="%3."/>
      <w:lvlJc w:val="right"/>
      <w:pPr>
        <w:ind w:left="2160" w:hanging="180"/>
      </w:pPr>
    </w:lvl>
    <w:lvl w:ilvl="3" w:tplc="10E0B152">
      <w:start w:val="1"/>
      <w:numFmt w:val="decimal"/>
      <w:lvlText w:val="%4."/>
      <w:lvlJc w:val="left"/>
      <w:pPr>
        <w:ind w:left="2880" w:hanging="360"/>
      </w:pPr>
    </w:lvl>
    <w:lvl w:ilvl="4" w:tplc="0EF2D5C6">
      <w:start w:val="1"/>
      <w:numFmt w:val="lowerLetter"/>
      <w:lvlText w:val="%5."/>
      <w:lvlJc w:val="left"/>
      <w:pPr>
        <w:ind w:left="3600" w:hanging="360"/>
      </w:pPr>
    </w:lvl>
    <w:lvl w:ilvl="5" w:tplc="A32A1196">
      <w:start w:val="1"/>
      <w:numFmt w:val="lowerRoman"/>
      <w:lvlText w:val="%6."/>
      <w:lvlJc w:val="right"/>
      <w:pPr>
        <w:ind w:left="4320" w:hanging="180"/>
      </w:pPr>
    </w:lvl>
    <w:lvl w:ilvl="6" w:tplc="02B097D4">
      <w:start w:val="1"/>
      <w:numFmt w:val="decimal"/>
      <w:lvlText w:val="%7."/>
      <w:lvlJc w:val="left"/>
      <w:pPr>
        <w:ind w:left="5040" w:hanging="360"/>
      </w:pPr>
    </w:lvl>
    <w:lvl w:ilvl="7" w:tplc="3D763D50">
      <w:start w:val="1"/>
      <w:numFmt w:val="lowerLetter"/>
      <w:lvlText w:val="%8."/>
      <w:lvlJc w:val="left"/>
      <w:pPr>
        <w:ind w:left="5760" w:hanging="360"/>
      </w:pPr>
    </w:lvl>
    <w:lvl w:ilvl="8" w:tplc="6F767332">
      <w:start w:val="1"/>
      <w:numFmt w:val="lowerRoman"/>
      <w:lvlText w:val="%9."/>
      <w:lvlJc w:val="right"/>
      <w:pPr>
        <w:ind w:left="6480" w:hanging="180"/>
      </w:pPr>
    </w:lvl>
  </w:abstractNum>
  <w:abstractNum w:abstractNumId="3" w15:restartNumberingAfterBreak="0">
    <w:nsid w:val="1CF21B75"/>
    <w:multiLevelType w:val="hybridMultilevel"/>
    <w:tmpl w:val="07CEB35E"/>
    <w:lvl w:ilvl="0" w:tplc="BF281510">
      <w:start w:val="1"/>
      <w:numFmt w:val="decimal"/>
      <w:lvlText w:val="%1."/>
      <w:lvlJc w:val="left"/>
      <w:pPr>
        <w:ind w:left="720" w:hanging="360"/>
      </w:pPr>
      <w:rPr>
        <w:rFonts w:ascii="David" w:hAnsi="David" w:cs="David" w:hint="default"/>
        <w:b w:val="0"/>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A90A69"/>
    <w:multiLevelType w:val="hybridMultilevel"/>
    <w:tmpl w:val="027CCCD0"/>
    <w:lvl w:ilvl="0" w:tplc="CB08A03E">
      <w:start w:val="1"/>
      <w:numFmt w:val="hebrew1"/>
      <w:lvlText w:val="%1."/>
      <w:lvlJc w:val="left"/>
      <w:pPr>
        <w:ind w:left="927" w:hanging="360"/>
      </w:pPr>
      <w:rPr>
        <w:rFonts w:hint="default"/>
        <w:lang w:val="en-U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23E96DC0"/>
    <w:multiLevelType w:val="hybridMultilevel"/>
    <w:tmpl w:val="A7C84D08"/>
    <w:lvl w:ilvl="0" w:tplc="0EC04196">
      <w:start w:val="1"/>
      <w:numFmt w:val="decimal"/>
      <w:lvlText w:val="%1."/>
      <w:lvlJc w:val="left"/>
      <w:pPr>
        <w:ind w:left="2850" w:hanging="360"/>
      </w:pPr>
      <w:rPr>
        <w:rFonts w:ascii="Miriam" w:hAnsi="Miriam" w:cs="Miriam" w:hint="default"/>
      </w:rPr>
    </w:lvl>
    <w:lvl w:ilvl="1" w:tplc="04090019" w:tentative="1">
      <w:start w:val="1"/>
      <w:numFmt w:val="lowerLetter"/>
      <w:lvlText w:val="%2."/>
      <w:lvlJc w:val="left"/>
      <w:pPr>
        <w:ind w:left="3570" w:hanging="360"/>
      </w:pPr>
    </w:lvl>
    <w:lvl w:ilvl="2" w:tplc="0409001B" w:tentative="1">
      <w:start w:val="1"/>
      <w:numFmt w:val="lowerRoman"/>
      <w:lvlText w:val="%3."/>
      <w:lvlJc w:val="right"/>
      <w:pPr>
        <w:ind w:left="4290" w:hanging="180"/>
      </w:pPr>
    </w:lvl>
    <w:lvl w:ilvl="3" w:tplc="0409000F" w:tentative="1">
      <w:start w:val="1"/>
      <w:numFmt w:val="decimal"/>
      <w:lvlText w:val="%4."/>
      <w:lvlJc w:val="left"/>
      <w:pPr>
        <w:ind w:left="5010" w:hanging="360"/>
      </w:pPr>
    </w:lvl>
    <w:lvl w:ilvl="4" w:tplc="04090019" w:tentative="1">
      <w:start w:val="1"/>
      <w:numFmt w:val="lowerLetter"/>
      <w:lvlText w:val="%5."/>
      <w:lvlJc w:val="left"/>
      <w:pPr>
        <w:ind w:left="5730" w:hanging="360"/>
      </w:pPr>
    </w:lvl>
    <w:lvl w:ilvl="5" w:tplc="0409001B" w:tentative="1">
      <w:start w:val="1"/>
      <w:numFmt w:val="lowerRoman"/>
      <w:lvlText w:val="%6."/>
      <w:lvlJc w:val="right"/>
      <w:pPr>
        <w:ind w:left="6450" w:hanging="180"/>
      </w:pPr>
    </w:lvl>
    <w:lvl w:ilvl="6" w:tplc="0409000F" w:tentative="1">
      <w:start w:val="1"/>
      <w:numFmt w:val="decimal"/>
      <w:lvlText w:val="%7."/>
      <w:lvlJc w:val="left"/>
      <w:pPr>
        <w:ind w:left="7170" w:hanging="360"/>
      </w:pPr>
    </w:lvl>
    <w:lvl w:ilvl="7" w:tplc="04090019" w:tentative="1">
      <w:start w:val="1"/>
      <w:numFmt w:val="lowerLetter"/>
      <w:lvlText w:val="%8."/>
      <w:lvlJc w:val="left"/>
      <w:pPr>
        <w:ind w:left="7890" w:hanging="360"/>
      </w:pPr>
    </w:lvl>
    <w:lvl w:ilvl="8" w:tplc="0409001B" w:tentative="1">
      <w:start w:val="1"/>
      <w:numFmt w:val="lowerRoman"/>
      <w:lvlText w:val="%9."/>
      <w:lvlJc w:val="right"/>
      <w:pPr>
        <w:ind w:left="8610" w:hanging="180"/>
      </w:pPr>
    </w:lvl>
  </w:abstractNum>
  <w:abstractNum w:abstractNumId="6" w15:restartNumberingAfterBreak="0">
    <w:nsid w:val="270C3A71"/>
    <w:multiLevelType w:val="hybridMultilevel"/>
    <w:tmpl w:val="5FB059FC"/>
    <w:lvl w:ilvl="0" w:tplc="981294A2">
      <w:start w:val="1"/>
      <w:numFmt w:val="decimal"/>
      <w:lvlText w:val="%1."/>
      <w:lvlJc w:val="left"/>
      <w:pPr>
        <w:ind w:left="720" w:hanging="360"/>
      </w:pPr>
      <w:rPr>
        <w:rFonts w:ascii="David" w:hAnsi="David" w:cs="David"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8960BD"/>
    <w:multiLevelType w:val="hybridMultilevel"/>
    <w:tmpl w:val="027CCCD0"/>
    <w:lvl w:ilvl="0" w:tplc="CB08A03E">
      <w:start w:val="1"/>
      <w:numFmt w:val="hebrew1"/>
      <w:lvlText w:val="%1."/>
      <w:lvlJc w:val="left"/>
      <w:pPr>
        <w:ind w:left="927" w:hanging="360"/>
      </w:pPr>
      <w:rPr>
        <w:rFonts w:hint="default"/>
        <w:lang w:val="en-U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9E852F6"/>
    <w:multiLevelType w:val="hybridMultilevel"/>
    <w:tmpl w:val="BE2E6BC2"/>
    <w:lvl w:ilvl="0" w:tplc="4B22CDE2">
      <w:start w:val="1"/>
      <w:numFmt w:val="hebrew1"/>
      <w:lvlText w:val="%1."/>
      <w:lvlJc w:val="left"/>
      <w:pPr>
        <w:ind w:left="1635" w:hanging="360"/>
      </w:pPr>
      <w:rPr>
        <w:rFonts w:ascii="Miriam" w:eastAsia="Times New Roman" w:hAnsi="Miriam" w:cs="Miriam"/>
      </w:rPr>
    </w:lvl>
    <w:lvl w:ilvl="1" w:tplc="04090019" w:tentative="1">
      <w:start w:val="1"/>
      <w:numFmt w:val="lowerLetter"/>
      <w:lvlText w:val="%2."/>
      <w:lvlJc w:val="left"/>
      <w:pPr>
        <w:ind w:left="2355" w:hanging="360"/>
      </w:pPr>
    </w:lvl>
    <w:lvl w:ilvl="2" w:tplc="0409001B" w:tentative="1">
      <w:start w:val="1"/>
      <w:numFmt w:val="lowerRoman"/>
      <w:lvlText w:val="%3."/>
      <w:lvlJc w:val="right"/>
      <w:pPr>
        <w:ind w:left="3075" w:hanging="180"/>
      </w:pPr>
    </w:lvl>
    <w:lvl w:ilvl="3" w:tplc="0409000F" w:tentative="1">
      <w:start w:val="1"/>
      <w:numFmt w:val="decimal"/>
      <w:lvlText w:val="%4."/>
      <w:lvlJc w:val="left"/>
      <w:pPr>
        <w:ind w:left="3795" w:hanging="360"/>
      </w:pPr>
    </w:lvl>
    <w:lvl w:ilvl="4" w:tplc="04090019" w:tentative="1">
      <w:start w:val="1"/>
      <w:numFmt w:val="lowerLetter"/>
      <w:lvlText w:val="%5."/>
      <w:lvlJc w:val="left"/>
      <w:pPr>
        <w:ind w:left="4515" w:hanging="360"/>
      </w:pPr>
    </w:lvl>
    <w:lvl w:ilvl="5" w:tplc="0409001B" w:tentative="1">
      <w:start w:val="1"/>
      <w:numFmt w:val="lowerRoman"/>
      <w:lvlText w:val="%6."/>
      <w:lvlJc w:val="right"/>
      <w:pPr>
        <w:ind w:left="5235" w:hanging="180"/>
      </w:pPr>
    </w:lvl>
    <w:lvl w:ilvl="6" w:tplc="0409000F" w:tentative="1">
      <w:start w:val="1"/>
      <w:numFmt w:val="decimal"/>
      <w:lvlText w:val="%7."/>
      <w:lvlJc w:val="left"/>
      <w:pPr>
        <w:ind w:left="5955" w:hanging="360"/>
      </w:pPr>
    </w:lvl>
    <w:lvl w:ilvl="7" w:tplc="04090019" w:tentative="1">
      <w:start w:val="1"/>
      <w:numFmt w:val="lowerLetter"/>
      <w:lvlText w:val="%8."/>
      <w:lvlJc w:val="left"/>
      <w:pPr>
        <w:ind w:left="6675" w:hanging="360"/>
      </w:pPr>
    </w:lvl>
    <w:lvl w:ilvl="8" w:tplc="0409001B" w:tentative="1">
      <w:start w:val="1"/>
      <w:numFmt w:val="lowerRoman"/>
      <w:lvlText w:val="%9."/>
      <w:lvlJc w:val="right"/>
      <w:pPr>
        <w:ind w:left="7395" w:hanging="180"/>
      </w:pPr>
    </w:lvl>
  </w:abstractNum>
  <w:abstractNum w:abstractNumId="9" w15:restartNumberingAfterBreak="0">
    <w:nsid w:val="2DFF4E86"/>
    <w:multiLevelType w:val="hybridMultilevel"/>
    <w:tmpl w:val="027CCCD0"/>
    <w:lvl w:ilvl="0" w:tplc="CB08A03E">
      <w:start w:val="1"/>
      <w:numFmt w:val="hebrew1"/>
      <w:lvlText w:val="%1."/>
      <w:lvlJc w:val="left"/>
      <w:pPr>
        <w:ind w:left="927" w:hanging="360"/>
      </w:pPr>
      <w:rPr>
        <w:rFonts w:hint="default"/>
        <w:lang w:val="en-U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2E2449BE"/>
    <w:multiLevelType w:val="hybridMultilevel"/>
    <w:tmpl w:val="027CCCD0"/>
    <w:lvl w:ilvl="0" w:tplc="CB08A03E">
      <w:start w:val="1"/>
      <w:numFmt w:val="hebrew1"/>
      <w:lvlText w:val="%1."/>
      <w:lvlJc w:val="left"/>
      <w:pPr>
        <w:ind w:left="927" w:hanging="360"/>
      </w:pPr>
      <w:rPr>
        <w:rFonts w:hint="default"/>
        <w:lang w:val="en-U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2FFE5D99"/>
    <w:multiLevelType w:val="hybridMultilevel"/>
    <w:tmpl w:val="EB42CB7E"/>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2" w15:restartNumberingAfterBreak="0">
    <w:nsid w:val="30FF5491"/>
    <w:multiLevelType w:val="hybridMultilevel"/>
    <w:tmpl w:val="183CFAEE"/>
    <w:lvl w:ilvl="0" w:tplc="606226A6">
      <w:start w:val="1"/>
      <w:numFmt w:val="hebrew1"/>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5B63844"/>
    <w:multiLevelType w:val="hybridMultilevel"/>
    <w:tmpl w:val="027CCCD0"/>
    <w:lvl w:ilvl="0" w:tplc="CB08A03E">
      <w:start w:val="1"/>
      <w:numFmt w:val="hebrew1"/>
      <w:lvlText w:val="%1."/>
      <w:lvlJc w:val="left"/>
      <w:pPr>
        <w:ind w:left="927" w:hanging="360"/>
      </w:pPr>
      <w:rPr>
        <w:rFonts w:hint="default"/>
        <w:lang w:val="en-U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47001744"/>
    <w:multiLevelType w:val="hybridMultilevel"/>
    <w:tmpl w:val="64DA53CA"/>
    <w:lvl w:ilvl="0" w:tplc="C4EACA02">
      <w:start w:val="1"/>
      <w:numFmt w:val="decimal"/>
      <w:lvlText w:val="%1."/>
      <w:lvlJc w:val="left"/>
      <w:pPr>
        <w:ind w:left="720" w:hanging="360"/>
      </w:pPr>
      <w:rPr>
        <w:rFonts w:ascii="David" w:hAnsi="David" w:cs="David" w:hint="default"/>
        <w:b w:val="0"/>
        <w:bCs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3C0339"/>
    <w:multiLevelType w:val="hybridMultilevel"/>
    <w:tmpl w:val="B7D862DA"/>
    <w:lvl w:ilvl="0" w:tplc="710C3698">
      <w:start w:val="1"/>
      <w:numFmt w:val="hebrew1"/>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17661D7"/>
    <w:multiLevelType w:val="hybridMultilevel"/>
    <w:tmpl w:val="0262B18E"/>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7" w15:restartNumberingAfterBreak="0">
    <w:nsid w:val="5CF15382"/>
    <w:multiLevelType w:val="hybridMultilevel"/>
    <w:tmpl w:val="9CE8DAB2"/>
    <w:lvl w:ilvl="0" w:tplc="7DC0BFFC">
      <w:start w:val="1"/>
      <w:numFmt w:val="hebrew1"/>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E342A87"/>
    <w:multiLevelType w:val="hybridMultilevel"/>
    <w:tmpl w:val="ACD600D8"/>
    <w:lvl w:ilvl="0" w:tplc="F70C3AFE">
      <w:start w:val="1"/>
      <w:numFmt w:val="hebrew1"/>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6312010C"/>
    <w:multiLevelType w:val="hybridMultilevel"/>
    <w:tmpl w:val="027CCCD0"/>
    <w:lvl w:ilvl="0" w:tplc="CB08A03E">
      <w:start w:val="1"/>
      <w:numFmt w:val="hebrew1"/>
      <w:lvlText w:val="%1."/>
      <w:lvlJc w:val="left"/>
      <w:pPr>
        <w:ind w:left="927" w:hanging="360"/>
      </w:pPr>
      <w:rPr>
        <w:rFonts w:hint="default"/>
        <w:lang w:val="en-U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65041EC3"/>
    <w:multiLevelType w:val="hybridMultilevel"/>
    <w:tmpl w:val="4836D290"/>
    <w:lvl w:ilvl="0" w:tplc="EF78932A">
      <w:start w:val="2"/>
      <w:numFmt w:val="bullet"/>
      <w:lvlText w:val="-"/>
      <w:lvlJc w:val="left"/>
      <w:pPr>
        <w:ind w:left="1011" w:hanging="360"/>
      </w:pPr>
      <w:rPr>
        <w:rFonts w:ascii="David" w:eastAsiaTheme="minorHAnsi" w:hAnsi="David" w:cs="David" w:hint="default"/>
      </w:rPr>
    </w:lvl>
    <w:lvl w:ilvl="1" w:tplc="18283C36">
      <w:start w:val="1"/>
      <w:numFmt w:val="bullet"/>
      <w:lvlText w:val="o"/>
      <w:lvlJc w:val="left"/>
      <w:pPr>
        <w:ind w:left="1731" w:hanging="360"/>
      </w:pPr>
      <w:rPr>
        <w:rFonts w:ascii="Courier New" w:hAnsi="Courier New" w:cs="Courier New" w:hint="default"/>
      </w:rPr>
    </w:lvl>
    <w:lvl w:ilvl="2" w:tplc="3AF65F22">
      <w:start w:val="1"/>
      <w:numFmt w:val="bullet"/>
      <w:lvlText w:val=""/>
      <w:lvlJc w:val="left"/>
      <w:pPr>
        <w:ind w:left="2451" w:hanging="360"/>
      </w:pPr>
      <w:rPr>
        <w:rFonts w:ascii="Wingdings" w:hAnsi="Wingdings" w:hint="default"/>
      </w:rPr>
    </w:lvl>
    <w:lvl w:ilvl="3" w:tplc="2DF0B33C">
      <w:start w:val="1"/>
      <w:numFmt w:val="bullet"/>
      <w:lvlText w:val=""/>
      <w:lvlJc w:val="left"/>
      <w:pPr>
        <w:ind w:left="3171" w:hanging="360"/>
      </w:pPr>
      <w:rPr>
        <w:rFonts w:ascii="Symbol" w:hAnsi="Symbol" w:hint="default"/>
      </w:rPr>
    </w:lvl>
    <w:lvl w:ilvl="4" w:tplc="8916736C">
      <w:start w:val="1"/>
      <w:numFmt w:val="bullet"/>
      <w:lvlText w:val="o"/>
      <w:lvlJc w:val="left"/>
      <w:pPr>
        <w:ind w:left="3891" w:hanging="360"/>
      </w:pPr>
      <w:rPr>
        <w:rFonts w:ascii="Courier New" w:hAnsi="Courier New" w:cs="Courier New" w:hint="default"/>
      </w:rPr>
    </w:lvl>
    <w:lvl w:ilvl="5" w:tplc="943E993C">
      <w:start w:val="1"/>
      <w:numFmt w:val="bullet"/>
      <w:lvlText w:val=""/>
      <w:lvlJc w:val="left"/>
      <w:pPr>
        <w:ind w:left="4611" w:hanging="360"/>
      </w:pPr>
      <w:rPr>
        <w:rFonts w:ascii="Wingdings" w:hAnsi="Wingdings" w:hint="default"/>
      </w:rPr>
    </w:lvl>
    <w:lvl w:ilvl="6" w:tplc="26A03F72">
      <w:start w:val="1"/>
      <w:numFmt w:val="bullet"/>
      <w:lvlText w:val=""/>
      <w:lvlJc w:val="left"/>
      <w:pPr>
        <w:ind w:left="5331" w:hanging="360"/>
      </w:pPr>
      <w:rPr>
        <w:rFonts w:ascii="Symbol" w:hAnsi="Symbol" w:hint="default"/>
      </w:rPr>
    </w:lvl>
    <w:lvl w:ilvl="7" w:tplc="4BA8ECCC">
      <w:start w:val="1"/>
      <w:numFmt w:val="bullet"/>
      <w:lvlText w:val="o"/>
      <w:lvlJc w:val="left"/>
      <w:pPr>
        <w:ind w:left="6051" w:hanging="360"/>
      </w:pPr>
      <w:rPr>
        <w:rFonts w:ascii="Courier New" w:hAnsi="Courier New" w:cs="Courier New" w:hint="default"/>
      </w:rPr>
    </w:lvl>
    <w:lvl w:ilvl="8" w:tplc="083669FA">
      <w:start w:val="1"/>
      <w:numFmt w:val="bullet"/>
      <w:lvlText w:val=""/>
      <w:lvlJc w:val="left"/>
      <w:pPr>
        <w:ind w:left="6771" w:hanging="360"/>
      </w:pPr>
      <w:rPr>
        <w:rFonts w:ascii="Wingdings" w:hAnsi="Wingdings" w:hint="default"/>
      </w:rPr>
    </w:lvl>
  </w:abstractNum>
  <w:abstractNum w:abstractNumId="21" w15:restartNumberingAfterBreak="0">
    <w:nsid w:val="6E046D79"/>
    <w:multiLevelType w:val="hybridMultilevel"/>
    <w:tmpl w:val="F98CF420"/>
    <w:lvl w:ilvl="0" w:tplc="3DA20472">
      <w:numFmt w:val="bullet"/>
      <w:lvlText w:val="-"/>
      <w:lvlJc w:val="left"/>
      <w:pPr>
        <w:ind w:left="927" w:hanging="360"/>
      </w:pPr>
      <w:rPr>
        <w:rFonts w:ascii="David" w:eastAsia="Times New Roman" w:hAnsi="David" w:cs="David"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6F973277"/>
    <w:multiLevelType w:val="hybridMultilevel"/>
    <w:tmpl w:val="9CE8DAB2"/>
    <w:lvl w:ilvl="0" w:tplc="7DC0BFFC">
      <w:start w:val="1"/>
      <w:numFmt w:val="hebrew1"/>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7CC902F9"/>
    <w:multiLevelType w:val="hybridMultilevel"/>
    <w:tmpl w:val="027CCCD0"/>
    <w:lvl w:ilvl="0" w:tplc="CB08A03E">
      <w:start w:val="1"/>
      <w:numFmt w:val="hebrew1"/>
      <w:lvlText w:val="%1."/>
      <w:lvlJc w:val="left"/>
      <w:pPr>
        <w:ind w:left="927" w:hanging="360"/>
      </w:pPr>
      <w:rPr>
        <w:rFonts w:hint="default"/>
        <w:lang w:val="en-U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4"/>
  </w:num>
  <w:num w:numId="2">
    <w:abstractNumId w:val="23"/>
  </w:num>
  <w:num w:numId="3">
    <w:abstractNumId w:val="0"/>
  </w:num>
  <w:num w:numId="4">
    <w:abstractNumId w:val="12"/>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20"/>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7"/>
  </w:num>
  <w:num w:numId="12">
    <w:abstractNumId w:val="7"/>
  </w:num>
  <w:num w:numId="13">
    <w:abstractNumId w:val="6"/>
  </w:num>
  <w:num w:numId="14">
    <w:abstractNumId w:val="5"/>
  </w:num>
  <w:num w:numId="15">
    <w:abstractNumId w:val="8"/>
  </w:num>
  <w:num w:numId="16">
    <w:abstractNumId w:val="9"/>
  </w:num>
  <w:num w:numId="17">
    <w:abstractNumId w:val="4"/>
  </w:num>
  <w:num w:numId="18">
    <w:abstractNumId w:val="19"/>
  </w:num>
  <w:num w:numId="19">
    <w:abstractNumId w:val="13"/>
  </w:num>
  <w:num w:numId="20">
    <w:abstractNumId w:val="1"/>
  </w:num>
  <w:num w:numId="21">
    <w:abstractNumId w:val="3"/>
  </w:num>
  <w:num w:numId="22">
    <w:abstractNumId w:val="15"/>
  </w:num>
  <w:num w:numId="23">
    <w:abstractNumId w:val="22"/>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02470"/>
    <w:rsid w:val="000047D2"/>
    <w:rsid w:val="00005A55"/>
    <w:rsid w:val="00005C90"/>
    <w:rsid w:val="00007EC5"/>
    <w:rsid w:val="00011212"/>
    <w:rsid w:val="00016621"/>
    <w:rsid w:val="00024BE9"/>
    <w:rsid w:val="0002605D"/>
    <w:rsid w:val="000358BF"/>
    <w:rsid w:val="00035E2D"/>
    <w:rsid w:val="00037388"/>
    <w:rsid w:val="00041147"/>
    <w:rsid w:val="00045E9E"/>
    <w:rsid w:val="00057F99"/>
    <w:rsid w:val="0006316F"/>
    <w:rsid w:val="000648AB"/>
    <w:rsid w:val="0006639F"/>
    <w:rsid w:val="00073CCD"/>
    <w:rsid w:val="00076874"/>
    <w:rsid w:val="0007726E"/>
    <w:rsid w:val="000833F0"/>
    <w:rsid w:val="00083D3A"/>
    <w:rsid w:val="000843AC"/>
    <w:rsid w:val="00084C33"/>
    <w:rsid w:val="000959EC"/>
    <w:rsid w:val="000A689B"/>
    <w:rsid w:val="000B0288"/>
    <w:rsid w:val="000B1610"/>
    <w:rsid w:val="000B1CED"/>
    <w:rsid w:val="000B4999"/>
    <w:rsid w:val="000B5C5B"/>
    <w:rsid w:val="000B7699"/>
    <w:rsid w:val="000C1327"/>
    <w:rsid w:val="000C174C"/>
    <w:rsid w:val="000C2BDD"/>
    <w:rsid w:val="000D3DA6"/>
    <w:rsid w:val="000D5CAC"/>
    <w:rsid w:val="000D5FBC"/>
    <w:rsid w:val="000E27D6"/>
    <w:rsid w:val="000F0694"/>
    <w:rsid w:val="000F5D11"/>
    <w:rsid w:val="00100889"/>
    <w:rsid w:val="00103151"/>
    <w:rsid w:val="001072DE"/>
    <w:rsid w:val="001208E9"/>
    <w:rsid w:val="00124C00"/>
    <w:rsid w:val="00124C78"/>
    <w:rsid w:val="00125E92"/>
    <w:rsid w:val="00130B2B"/>
    <w:rsid w:val="00130E18"/>
    <w:rsid w:val="0013470E"/>
    <w:rsid w:val="00137E93"/>
    <w:rsid w:val="00140773"/>
    <w:rsid w:val="001420E5"/>
    <w:rsid w:val="001437DA"/>
    <w:rsid w:val="001659CB"/>
    <w:rsid w:val="00174C2D"/>
    <w:rsid w:val="001770F7"/>
    <w:rsid w:val="00177FFC"/>
    <w:rsid w:val="00180052"/>
    <w:rsid w:val="001824BF"/>
    <w:rsid w:val="0018495A"/>
    <w:rsid w:val="00193227"/>
    <w:rsid w:val="001A15A3"/>
    <w:rsid w:val="001A68A2"/>
    <w:rsid w:val="001C2067"/>
    <w:rsid w:val="001C6295"/>
    <w:rsid w:val="001E0661"/>
    <w:rsid w:val="001E1961"/>
    <w:rsid w:val="001F11AB"/>
    <w:rsid w:val="001F1BCE"/>
    <w:rsid w:val="001F2631"/>
    <w:rsid w:val="001F75EC"/>
    <w:rsid w:val="00200BCA"/>
    <w:rsid w:val="0021460F"/>
    <w:rsid w:val="00217C5E"/>
    <w:rsid w:val="002253D6"/>
    <w:rsid w:val="002317A0"/>
    <w:rsid w:val="002318EB"/>
    <w:rsid w:val="0023247E"/>
    <w:rsid w:val="002340B0"/>
    <w:rsid w:val="0023438C"/>
    <w:rsid w:val="00240B09"/>
    <w:rsid w:val="0024121A"/>
    <w:rsid w:val="002459D2"/>
    <w:rsid w:val="00245F7A"/>
    <w:rsid w:val="0024747B"/>
    <w:rsid w:val="002523ED"/>
    <w:rsid w:val="00252F4F"/>
    <w:rsid w:val="00257FFB"/>
    <w:rsid w:val="00265648"/>
    <w:rsid w:val="00266D4D"/>
    <w:rsid w:val="002723DB"/>
    <w:rsid w:val="002752B6"/>
    <w:rsid w:val="00281710"/>
    <w:rsid w:val="00282250"/>
    <w:rsid w:val="002837F1"/>
    <w:rsid w:val="00286EB9"/>
    <w:rsid w:val="00287E42"/>
    <w:rsid w:val="002914D6"/>
    <w:rsid w:val="002941C1"/>
    <w:rsid w:val="00296C0F"/>
    <w:rsid w:val="002A4BDB"/>
    <w:rsid w:val="002A5DB2"/>
    <w:rsid w:val="002B3BF0"/>
    <w:rsid w:val="002C37BF"/>
    <w:rsid w:val="002D0EC5"/>
    <w:rsid w:val="002E02BE"/>
    <w:rsid w:val="002E2B18"/>
    <w:rsid w:val="002E3A6C"/>
    <w:rsid w:val="002F365F"/>
    <w:rsid w:val="002F5307"/>
    <w:rsid w:val="00313AA2"/>
    <w:rsid w:val="00320E93"/>
    <w:rsid w:val="0032113F"/>
    <w:rsid w:val="00332DAB"/>
    <w:rsid w:val="00333551"/>
    <w:rsid w:val="00342F19"/>
    <w:rsid w:val="00347F50"/>
    <w:rsid w:val="0035164D"/>
    <w:rsid w:val="00353101"/>
    <w:rsid w:val="0035496D"/>
    <w:rsid w:val="00356FD0"/>
    <w:rsid w:val="0036283B"/>
    <w:rsid w:val="003644D4"/>
    <w:rsid w:val="00371DD2"/>
    <w:rsid w:val="00374295"/>
    <w:rsid w:val="003774DA"/>
    <w:rsid w:val="00381BA5"/>
    <w:rsid w:val="003849F5"/>
    <w:rsid w:val="003A198B"/>
    <w:rsid w:val="003A6644"/>
    <w:rsid w:val="003A7461"/>
    <w:rsid w:val="003B1EC0"/>
    <w:rsid w:val="003B3610"/>
    <w:rsid w:val="003B451C"/>
    <w:rsid w:val="003B53D3"/>
    <w:rsid w:val="003C018C"/>
    <w:rsid w:val="003C2D00"/>
    <w:rsid w:val="003C2EFC"/>
    <w:rsid w:val="003C3F73"/>
    <w:rsid w:val="003D1F35"/>
    <w:rsid w:val="003E072E"/>
    <w:rsid w:val="003E3E5D"/>
    <w:rsid w:val="003F7D02"/>
    <w:rsid w:val="004025DF"/>
    <w:rsid w:val="0040332D"/>
    <w:rsid w:val="00411007"/>
    <w:rsid w:val="00412E44"/>
    <w:rsid w:val="004238D8"/>
    <w:rsid w:val="0042545D"/>
    <w:rsid w:val="004261B4"/>
    <w:rsid w:val="00431652"/>
    <w:rsid w:val="00433D7A"/>
    <w:rsid w:val="00442399"/>
    <w:rsid w:val="004448E6"/>
    <w:rsid w:val="00446A02"/>
    <w:rsid w:val="00447908"/>
    <w:rsid w:val="00464667"/>
    <w:rsid w:val="00465F52"/>
    <w:rsid w:val="00473529"/>
    <w:rsid w:val="004775CC"/>
    <w:rsid w:val="00477672"/>
    <w:rsid w:val="00493334"/>
    <w:rsid w:val="00495AC5"/>
    <w:rsid w:val="004A2B38"/>
    <w:rsid w:val="004A66F6"/>
    <w:rsid w:val="004A72B7"/>
    <w:rsid w:val="004A7AE7"/>
    <w:rsid w:val="004B1BB3"/>
    <w:rsid w:val="004B5CBF"/>
    <w:rsid w:val="004C26E0"/>
    <w:rsid w:val="004C323A"/>
    <w:rsid w:val="004C4960"/>
    <w:rsid w:val="004D0D5C"/>
    <w:rsid w:val="004D3573"/>
    <w:rsid w:val="004E1003"/>
    <w:rsid w:val="004E153C"/>
    <w:rsid w:val="004E4527"/>
    <w:rsid w:val="004E5491"/>
    <w:rsid w:val="004F1AFE"/>
    <w:rsid w:val="004F2B99"/>
    <w:rsid w:val="004F3A0B"/>
    <w:rsid w:val="005007B9"/>
    <w:rsid w:val="005134D4"/>
    <w:rsid w:val="00517748"/>
    <w:rsid w:val="00523964"/>
    <w:rsid w:val="005241B0"/>
    <w:rsid w:val="00524EFE"/>
    <w:rsid w:val="00530EAB"/>
    <w:rsid w:val="00533219"/>
    <w:rsid w:val="005376EC"/>
    <w:rsid w:val="005442EF"/>
    <w:rsid w:val="005635B4"/>
    <w:rsid w:val="005722B6"/>
    <w:rsid w:val="00574810"/>
    <w:rsid w:val="00581103"/>
    <w:rsid w:val="0058252D"/>
    <w:rsid w:val="00587581"/>
    <w:rsid w:val="00587FF4"/>
    <w:rsid w:val="0059486B"/>
    <w:rsid w:val="00597C83"/>
    <w:rsid w:val="005A6C1F"/>
    <w:rsid w:val="005B1575"/>
    <w:rsid w:val="005B69FE"/>
    <w:rsid w:val="005C14A3"/>
    <w:rsid w:val="005C690F"/>
    <w:rsid w:val="005C6A06"/>
    <w:rsid w:val="005D1429"/>
    <w:rsid w:val="005D7DE9"/>
    <w:rsid w:val="005E0E44"/>
    <w:rsid w:val="005E572E"/>
    <w:rsid w:val="005F499E"/>
    <w:rsid w:val="00607C1D"/>
    <w:rsid w:val="00607F3B"/>
    <w:rsid w:val="00610C0A"/>
    <w:rsid w:val="00612105"/>
    <w:rsid w:val="00620FEE"/>
    <w:rsid w:val="00622E8E"/>
    <w:rsid w:val="00624AF4"/>
    <w:rsid w:val="00626299"/>
    <w:rsid w:val="006406D7"/>
    <w:rsid w:val="0064276D"/>
    <w:rsid w:val="00645800"/>
    <w:rsid w:val="00651794"/>
    <w:rsid w:val="00652DD4"/>
    <w:rsid w:val="00655455"/>
    <w:rsid w:val="006625D8"/>
    <w:rsid w:val="00666199"/>
    <w:rsid w:val="00666802"/>
    <w:rsid w:val="006716D6"/>
    <w:rsid w:val="00675E51"/>
    <w:rsid w:val="0067604A"/>
    <w:rsid w:val="0067622C"/>
    <w:rsid w:val="00682BF9"/>
    <w:rsid w:val="00691DFB"/>
    <w:rsid w:val="006A03B2"/>
    <w:rsid w:val="006A1AD5"/>
    <w:rsid w:val="006A2B58"/>
    <w:rsid w:val="006A768F"/>
    <w:rsid w:val="006A7FD6"/>
    <w:rsid w:val="006B0125"/>
    <w:rsid w:val="006B3521"/>
    <w:rsid w:val="006B639A"/>
    <w:rsid w:val="006B77E5"/>
    <w:rsid w:val="006B7E69"/>
    <w:rsid w:val="006C02E0"/>
    <w:rsid w:val="006C1E7C"/>
    <w:rsid w:val="006C4051"/>
    <w:rsid w:val="006C6065"/>
    <w:rsid w:val="006E3984"/>
    <w:rsid w:val="006E688A"/>
    <w:rsid w:val="006E6B42"/>
    <w:rsid w:val="006E7C10"/>
    <w:rsid w:val="006F0EBF"/>
    <w:rsid w:val="00705867"/>
    <w:rsid w:val="007102E6"/>
    <w:rsid w:val="007156AD"/>
    <w:rsid w:val="00720E93"/>
    <w:rsid w:val="007262D2"/>
    <w:rsid w:val="00732C74"/>
    <w:rsid w:val="00732E54"/>
    <w:rsid w:val="00733C43"/>
    <w:rsid w:val="007341EF"/>
    <w:rsid w:val="00734FE6"/>
    <w:rsid w:val="00735536"/>
    <w:rsid w:val="007431C8"/>
    <w:rsid w:val="00743D5A"/>
    <w:rsid w:val="007458BA"/>
    <w:rsid w:val="00752A42"/>
    <w:rsid w:val="00755AD7"/>
    <w:rsid w:val="0076255A"/>
    <w:rsid w:val="0076490B"/>
    <w:rsid w:val="0076795D"/>
    <w:rsid w:val="00767A86"/>
    <w:rsid w:val="00774152"/>
    <w:rsid w:val="00783A0E"/>
    <w:rsid w:val="007852D8"/>
    <w:rsid w:val="00787643"/>
    <w:rsid w:val="00787C00"/>
    <w:rsid w:val="00790233"/>
    <w:rsid w:val="00797267"/>
    <w:rsid w:val="007A2F31"/>
    <w:rsid w:val="007A4010"/>
    <w:rsid w:val="007A6A68"/>
    <w:rsid w:val="007B03B4"/>
    <w:rsid w:val="007B50F9"/>
    <w:rsid w:val="007C1077"/>
    <w:rsid w:val="007C26B2"/>
    <w:rsid w:val="007C4324"/>
    <w:rsid w:val="007C6BD7"/>
    <w:rsid w:val="007D4CF9"/>
    <w:rsid w:val="007E690A"/>
    <w:rsid w:val="007E69AD"/>
    <w:rsid w:val="007F14B1"/>
    <w:rsid w:val="007F288E"/>
    <w:rsid w:val="007F41E7"/>
    <w:rsid w:val="007F612C"/>
    <w:rsid w:val="007F6ED7"/>
    <w:rsid w:val="007F7663"/>
    <w:rsid w:val="0080220D"/>
    <w:rsid w:val="008073A9"/>
    <w:rsid w:val="00811C26"/>
    <w:rsid w:val="00812091"/>
    <w:rsid w:val="00812842"/>
    <w:rsid w:val="00822AA5"/>
    <w:rsid w:val="00831706"/>
    <w:rsid w:val="00837F26"/>
    <w:rsid w:val="00841E50"/>
    <w:rsid w:val="00841FA9"/>
    <w:rsid w:val="00845CFE"/>
    <w:rsid w:val="00846584"/>
    <w:rsid w:val="0084717F"/>
    <w:rsid w:val="00850103"/>
    <w:rsid w:val="00850DA9"/>
    <w:rsid w:val="00850DAB"/>
    <w:rsid w:val="008515E6"/>
    <w:rsid w:val="00860359"/>
    <w:rsid w:val="0086346D"/>
    <w:rsid w:val="008668EF"/>
    <w:rsid w:val="00872804"/>
    <w:rsid w:val="00875A05"/>
    <w:rsid w:val="00877B5C"/>
    <w:rsid w:val="0088245C"/>
    <w:rsid w:val="00887C65"/>
    <w:rsid w:val="0089136C"/>
    <w:rsid w:val="00891908"/>
    <w:rsid w:val="0089512E"/>
    <w:rsid w:val="008A746C"/>
    <w:rsid w:val="008B2B25"/>
    <w:rsid w:val="008B4BAC"/>
    <w:rsid w:val="008B7AAB"/>
    <w:rsid w:val="008C3960"/>
    <w:rsid w:val="008C4570"/>
    <w:rsid w:val="008C5719"/>
    <w:rsid w:val="008C61E6"/>
    <w:rsid w:val="008D062F"/>
    <w:rsid w:val="008D76A5"/>
    <w:rsid w:val="008E056E"/>
    <w:rsid w:val="008E386E"/>
    <w:rsid w:val="008F0846"/>
    <w:rsid w:val="008F4742"/>
    <w:rsid w:val="008F4DCD"/>
    <w:rsid w:val="009013C1"/>
    <w:rsid w:val="009043F9"/>
    <w:rsid w:val="00905A2D"/>
    <w:rsid w:val="0091033E"/>
    <w:rsid w:val="0091072C"/>
    <w:rsid w:val="009108D7"/>
    <w:rsid w:val="00915027"/>
    <w:rsid w:val="00915B97"/>
    <w:rsid w:val="00916EEF"/>
    <w:rsid w:val="00944A26"/>
    <w:rsid w:val="00944AFF"/>
    <w:rsid w:val="00951C4D"/>
    <w:rsid w:val="00953C3C"/>
    <w:rsid w:val="00964D3B"/>
    <w:rsid w:val="009663F4"/>
    <w:rsid w:val="00970772"/>
    <w:rsid w:val="00971B27"/>
    <w:rsid w:val="00975AAE"/>
    <w:rsid w:val="00976835"/>
    <w:rsid w:val="009771CC"/>
    <w:rsid w:val="00983593"/>
    <w:rsid w:val="009930F6"/>
    <w:rsid w:val="00993ADB"/>
    <w:rsid w:val="00994CC7"/>
    <w:rsid w:val="009A0370"/>
    <w:rsid w:val="009A4C78"/>
    <w:rsid w:val="009A5717"/>
    <w:rsid w:val="009A7293"/>
    <w:rsid w:val="009C03A8"/>
    <w:rsid w:val="009C7180"/>
    <w:rsid w:val="009D0F84"/>
    <w:rsid w:val="009D24A2"/>
    <w:rsid w:val="009D3615"/>
    <w:rsid w:val="009D58BA"/>
    <w:rsid w:val="009E544E"/>
    <w:rsid w:val="009F3217"/>
    <w:rsid w:val="009F4281"/>
    <w:rsid w:val="009F59FE"/>
    <w:rsid w:val="00A07227"/>
    <w:rsid w:val="00A34170"/>
    <w:rsid w:val="00A35DCF"/>
    <w:rsid w:val="00A37FF0"/>
    <w:rsid w:val="00A4171A"/>
    <w:rsid w:val="00A41B91"/>
    <w:rsid w:val="00A43420"/>
    <w:rsid w:val="00A43795"/>
    <w:rsid w:val="00A43B97"/>
    <w:rsid w:val="00A4561A"/>
    <w:rsid w:val="00A45F5F"/>
    <w:rsid w:val="00A5008F"/>
    <w:rsid w:val="00A53AE3"/>
    <w:rsid w:val="00A54155"/>
    <w:rsid w:val="00A56E0F"/>
    <w:rsid w:val="00A600A3"/>
    <w:rsid w:val="00A6122E"/>
    <w:rsid w:val="00A6139C"/>
    <w:rsid w:val="00A61A68"/>
    <w:rsid w:val="00A66806"/>
    <w:rsid w:val="00A711B0"/>
    <w:rsid w:val="00A71C1B"/>
    <w:rsid w:val="00A733C9"/>
    <w:rsid w:val="00A75E0F"/>
    <w:rsid w:val="00A82BDB"/>
    <w:rsid w:val="00A85627"/>
    <w:rsid w:val="00A85DC8"/>
    <w:rsid w:val="00A867EF"/>
    <w:rsid w:val="00A90F4D"/>
    <w:rsid w:val="00A91854"/>
    <w:rsid w:val="00A97D21"/>
    <w:rsid w:val="00AA14CC"/>
    <w:rsid w:val="00AA1A52"/>
    <w:rsid w:val="00AA3F2A"/>
    <w:rsid w:val="00AA623F"/>
    <w:rsid w:val="00AB134F"/>
    <w:rsid w:val="00AB4D09"/>
    <w:rsid w:val="00AC028E"/>
    <w:rsid w:val="00AC0970"/>
    <w:rsid w:val="00AD16CF"/>
    <w:rsid w:val="00AD2802"/>
    <w:rsid w:val="00AD44B1"/>
    <w:rsid w:val="00AE3ACD"/>
    <w:rsid w:val="00AF3139"/>
    <w:rsid w:val="00B01F1B"/>
    <w:rsid w:val="00B01F37"/>
    <w:rsid w:val="00B06926"/>
    <w:rsid w:val="00B15BCC"/>
    <w:rsid w:val="00B16026"/>
    <w:rsid w:val="00B1646C"/>
    <w:rsid w:val="00B16C75"/>
    <w:rsid w:val="00B204D6"/>
    <w:rsid w:val="00B30517"/>
    <w:rsid w:val="00B31AA2"/>
    <w:rsid w:val="00B329D6"/>
    <w:rsid w:val="00B35B8E"/>
    <w:rsid w:val="00B360FA"/>
    <w:rsid w:val="00B37F80"/>
    <w:rsid w:val="00B43AEE"/>
    <w:rsid w:val="00B4453D"/>
    <w:rsid w:val="00B52BC6"/>
    <w:rsid w:val="00B653D9"/>
    <w:rsid w:val="00B6606D"/>
    <w:rsid w:val="00B6634A"/>
    <w:rsid w:val="00B676EC"/>
    <w:rsid w:val="00B72109"/>
    <w:rsid w:val="00B75102"/>
    <w:rsid w:val="00B75356"/>
    <w:rsid w:val="00B87046"/>
    <w:rsid w:val="00B92201"/>
    <w:rsid w:val="00B932D8"/>
    <w:rsid w:val="00BA332F"/>
    <w:rsid w:val="00BB1F3D"/>
    <w:rsid w:val="00BB22AF"/>
    <w:rsid w:val="00BB3BF1"/>
    <w:rsid w:val="00BC0EC8"/>
    <w:rsid w:val="00BC59BB"/>
    <w:rsid w:val="00BD18F5"/>
    <w:rsid w:val="00BD5B6B"/>
    <w:rsid w:val="00BE37CB"/>
    <w:rsid w:val="00BE3DC5"/>
    <w:rsid w:val="00BE3E02"/>
    <w:rsid w:val="00BE6678"/>
    <w:rsid w:val="00BF29E7"/>
    <w:rsid w:val="00BF2DB4"/>
    <w:rsid w:val="00C02527"/>
    <w:rsid w:val="00C065BE"/>
    <w:rsid w:val="00C10449"/>
    <w:rsid w:val="00C12A32"/>
    <w:rsid w:val="00C2066C"/>
    <w:rsid w:val="00C23A02"/>
    <w:rsid w:val="00C24FC5"/>
    <w:rsid w:val="00C301D9"/>
    <w:rsid w:val="00C30600"/>
    <w:rsid w:val="00C40239"/>
    <w:rsid w:val="00C4216D"/>
    <w:rsid w:val="00C4541D"/>
    <w:rsid w:val="00C50D9F"/>
    <w:rsid w:val="00C633CD"/>
    <w:rsid w:val="00C638A8"/>
    <w:rsid w:val="00C64042"/>
    <w:rsid w:val="00C77CDB"/>
    <w:rsid w:val="00C813B9"/>
    <w:rsid w:val="00C8151F"/>
    <w:rsid w:val="00C820F8"/>
    <w:rsid w:val="00C86915"/>
    <w:rsid w:val="00C87A39"/>
    <w:rsid w:val="00C931BD"/>
    <w:rsid w:val="00C93B16"/>
    <w:rsid w:val="00C94A4F"/>
    <w:rsid w:val="00CA016C"/>
    <w:rsid w:val="00CA2DB8"/>
    <w:rsid w:val="00CA3861"/>
    <w:rsid w:val="00CA46F3"/>
    <w:rsid w:val="00CA5F93"/>
    <w:rsid w:val="00CB04C3"/>
    <w:rsid w:val="00CB0F68"/>
    <w:rsid w:val="00CB12DA"/>
    <w:rsid w:val="00CB4DBE"/>
    <w:rsid w:val="00CC0A35"/>
    <w:rsid w:val="00CE2126"/>
    <w:rsid w:val="00CF6B13"/>
    <w:rsid w:val="00D01FEA"/>
    <w:rsid w:val="00D04A67"/>
    <w:rsid w:val="00D137C6"/>
    <w:rsid w:val="00D14CD4"/>
    <w:rsid w:val="00D167F6"/>
    <w:rsid w:val="00D30840"/>
    <w:rsid w:val="00D358FE"/>
    <w:rsid w:val="00D468B7"/>
    <w:rsid w:val="00D518EA"/>
    <w:rsid w:val="00D54B3A"/>
    <w:rsid w:val="00D54E4E"/>
    <w:rsid w:val="00D60D38"/>
    <w:rsid w:val="00D64650"/>
    <w:rsid w:val="00D66955"/>
    <w:rsid w:val="00D73609"/>
    <w:rsid w:val="00D77F12"/>
    <w:rsid w:val="00D80963"/>
    <w:rsid w:val="00D8477B"/>
    <w:rsid w:val="00D93781"/>
    <w:rsid w:val="00D97588"/>
    <w:rsid w:val="00DA090F"/>
    <w:rsid w:val="00DA5B62"/>
    <w:rsid w:val="00DA7017"/>
    <w:rsid w:val="00DB7DB2"/>
    <w:rsid w:val="00DD3272"/>
    <w:rsid w:val="00DE4AEE"/>
    <w:rsid w:val="00DE61D3"/>
    <w:rsid w:val="00DF0742"/>
    <w:rsid w:val="00DF5F01"/>
    <w:rsid w:val="00E01397"/>
    <w:rsid w:val="00E03FCA"/>
    <w:rsid w:val="00E05C56"/>
    <w:rsid w:val="00E10B77"/>
    <w:rsid w:val="00E13BA3"/>
    <w:rsid w:val="00E15EC8"/>
    <w:rsid w:val="00E2214E"/>
    <w:rsid w:val="00E247ED"/>
    <w:rsid w:val="00E24F6B"/>
    <w:rsid w:val="00E35F09"/>
    <w:rsid w:val="00E44B55"/>
    <w:rsid w:val="00E53586"/>
    <w:rsid w:val="00E5426A"/>
    <w:rsid w:val="00E613F1"/>
    <w:rsid w:val="00E632FA"/>
    <w:rsid w:val="00E653EB"/>
    <w:rsid w:val="00E66007"/>
    <w:rsid w:val="00E738A9"/>
    <w:rsid w:val="00E9298F"/>
    <w:rsid w:val="00E96EE0"/>
    <w:rsid w:val="00E97CE4"/>
    <w:rsid w:val="00EA48ED"/>
    <w:rsid w:val="00EA5EF2"/>
    <w:rsid w:val="00EA67D3"/>
    <w:rsid w:val="00EB5EBB"/>
    <w:rsid w:val="00EC0D15"/>
    <w:rsid w:val="00ED0EFE"/>
    <w:rsid w:val="00ED16EF"/>
    <w:rsid w:val="00ED188E"/>
    <w:rsid w:val="00ED7D10"/>
    <w:rsid w:val="00EF1B2A"/>
    <w:rsid w:val="00F00013"/>
    <w:rsid w:val="00F1139A"/>
    <w:rsid w:val="00F1793D"/>
    <w:rsid w:val="00F21F6A"/>
    <w:rsid w:val="00F2436E"/>
    <w:rsid w:val="00F30B99"/>
    <w:rsid w:val="00F34102"/>
    <w:rsid w:val="00F343BD"/>
    <w:rsid w:val="00F47EE8"/>
    <w:rsid w:val="00F50E07"/>
    <w:rsid w:val="00F563CB"/>
    <w:rsid w:val="00F56F58"/>
    <w:rsid w:val="00F60183"/>
    <w:rsid w:val="00F614CA"/>
    <w:rsid w:val="00F650E2"/>
    <w:rsid w:val="00F659FA"/>
    <w:rsid w:val="00F706EB"/>
    <w:rsid w:val="00F73CA6"/>
    <w:rsid w:val="00F757A1"/>
    <w:rsid w:val="00F76551"/>
    <w:rsid w:val="00F76613"/>
    <w:rsid w:val="00F77098"/>
    <w:rsid w:val="00F970C6"/>
    <w:rsid w:val="00FA120A"/>
    <w:rsid w:val="00FA332A"/>
    <w:rsid w:val="00FA4A46"/>
    <w:rsid w:val="00FB3C2C"/>
    <w:rsid w:val="00FC0D50"/>
    <w:rsid w:val="00FC1BC7"/>
    <w:rsid w:val="00FC3D4E"/>
    <w:rsid w:val="00FC3ED5"/>
    <w:rsid w:val="00FC4A44"/>
    <w:rsid w:val="00FC4EE9"/>
    <w:rsid w:val="00FC5C74"/>
    <w:rsid w:val="00FC7080"/>
    <w:rsid w:val="00FC7C1D"/>
    <w:rsid w:val="00FE01D7"/>
    <w:rsid w:val="00FF015E"/>
    <w:rsid w:val="00FF717A"/>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EDFCD00-7354-4CB0-8E27-E3BDEB171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paragraph" w:styleId="ad">
    <w:name w:val="List Paragraph"/>
    <w:basedOn w:val="a"/>
    <w:uiPriority w:val="34"/>
    <w:qFormat/>
    <w:rsid w:val="00FC4A44"/>
    <w:pPr>
      <w:ind w:left="720"/>
      <w:contextualSpacing/>
    </w:pPr>
  </w:style>
  <w:style w:type="paragraph" w:styleId="NormalWeb">
    <w:name w:val="Normal (Web)"/>
    <w:basedOn w:val="a"/>
    <w:uiPriority w:val="99"/>
    <w:semiHidden/>
    <w:unhideWhenUsed/>
    <w:rsid w:val="004F2B99"/>
    <w:pPr>
      <w:bidi w:val="0"/>
      <w:spacing w:before="100" w:beforeAutospacing="1" w:after="100" w:afterAutospacing="1"/>
    </w:pPr>
    <w:rPr>
      <w:rFonts w:cs="Times New Roman"/>
      <w:noProof w:val="0"/>
    </w:rPr>
  </w:style>
  <w:style w:type="character" w:styleId="Hyperlink">
    <w:name w:val="Hyperlink"/>
    <w:basedOn w:val="a0"/>
    <w:uiPriority w:val="99"/>
    <w:semiHidden/>
    <w:unhideWhenUsed/>
    <w:rsid w:val="004F2B99"/>
    <w:rPr>
      <w:color w:val="0000FF"/>
      <w:u w:val="single"/>
    </w:rPr>
  </w:style>
  <w:style w:type="paragraph" w:customStyle="1" w:styleId="listparagraph">
    <w:name w:val="listparagraph"/>
    <w:basedOn w:val="a"/>
    <w:rsid w:val="008668EF"/>
    <w:pPr>
      <w:bidi w:val="0"/>
      <w:spacing w:before="100" w:beforeAutospacing="1" w:after="100" w:afterAutospacing="1"/>
    </w:pPr>
    <w:rPr>
      <w:rFonts w:cs="Times New Roman"/>
      <w:noProof w:val="0"/>
    </w:rPr>
  </w:style>
  <w:style w:type="paragraph" w:customStyle="1" w:styleId="1">
    <w:name w:val="פיסקת רשימה1"/>
    <w:basedOn w:val="a"/>
    <w:qFormat/>
    <w:rsid w:val="00C50D9F"/>
    <w:pPr>
      <w:ind w:left="720"/>
      <w:contextualSpacing/>
    </w:pPr>
  </w:style>
  <w:style w:type="paragraph" w:customStyle="1" w:styleId="ListParagraphDavid13">
    <w:name w:val="סגנון List Paragraph + (עברית ושפות אחרות) David ‏13 נק'"/>
    <w:basedOn w:val="a"/>
    <w:autoRedefine/>
    <w:rsid w:val="00412E44"/>
    <w:pPr>
      <w:tabs>
        <w:tab w:val="left" w:pos="510"/>
      </w:tabs>
      <w:spacing w:after="200" w:line="360" w:lineRule="auto"/>
      <w:jc w:val="both"/>
    </w:pPr>
    <w:rPr>
      <w:rFonts w:ascii="Calibri" w:eastAsia="Calibri" w:hAnsi="Calibri"/>
      <w:noProof w:val="0"/>
      <w:color w:val="000000"/>
    </w:rPr>
  </w:style>
  <w:style w:type="paragraph" w:styleId="ae">
    <w:name w:val="Plain Text"/>
    <w:basedOn w:val="a"/>
    <w:link w:val="af"/>
    <w:semiHidden/>
    <w:unhideWhenUsed/>
    <w:rsid w:val="007A4010"/>
    <w:rPr>
      <w:rFonts w:ascii="Courier New" w:hAnsi="Courier New" w:cs="Courier New"/>
      <w:noProof w:val="0"/>
      <w:sz w:val="20"/>
      <w:szCs w:val="20"/>
      <w:lang w:eastAsia="he-IL"/>
    </w:rPr>
  </w:style>
  <w:style w:type="character" w:customStyle="1" w:styleId="af">
    <w:name w:val="טקסט רגיל תו"/>
    <w:basedOn w:val="a0"/>
    <w:link w:val="ae"/>
    <w:semiHidden/>
    <w:rsid w:val="007A4010"/>
    <w:rPr>
      <w:rFonts w:ascii="Courier New" w:hAnsi="Courier New" w:cs="Courier New"/>
      <w:lang w:eastAsia="he-IL"/>
    </w:rPr>
  </w:style>
  <w:style w:type="paragraph" w:customStyle="1" w:styleId="ruller40">
    <w:name w:val="ruller40"/>
    <w:basedOn w:val="a"/>
    <w:rsid w:val="00252F4F"/>
    <w:pPr>
      <w:bidi w:val="0"/>
      <w:spacing w:before="100" w:beforeAutospacing="1" w:after="100" w:afterAutospacing="1"/>
    </w:pPr>
    <w:rPr>
      <w:rFonts w:cs="Times New Roman"/>
      <w:noProof w:val="0"/>
    </w:rPr>
  </w:style>
  <w:style w:type="paragraph" w:customStyle="1" w:styleId="normal-p">
    <w:name w:val="normal-p"/>
    <w:basedOn w:val="a"/>
    <w:rsid w:val="004A66F6"/>
    <w:pPr>
      <w:bidi w:val="0"/>
      <w:spacing w:before="100" w:beforeAutospacing="1" w:after="100" w:afterAutospacing="1"/>
    </w:pPr>
    <w:rPr>
      <w:rFonts w:ascii="Arial Unicode MS" w:eastAsia="Arial Unicode MS" w:hAnsi="Arial Unicode MS" w:cs="Arial Unicode MS"/>
      <w:noProof w:val="0"/>
      <w:lang w:eastAsia="he-IL"/>
    </w:rPr>
  </w:style>
  <w:style w:type="character" w:customStyle="1" w:styleId="normal-h">
    <w:name w:val="normal-h"/>
    <w:basedOn w:val="a0"/>
    <w:rsid w:val="004A66F6"/>
  </w:style>
  <w:style w:type="paragraph" w:customStyle="1" w:styleId="ruller4">
    <w:name w:val="ruller4"/>
    <w:basedOn w:val="a"/>
    <w:rsid w:val="00C23A02"/>
    <w:pPr>
      <w:bidi w:val="0"/>
      <w:spacing w:before="100" w:beforeAutospacing="1" w:after="100" w:afterAutospacing="1"/>
    </w:pPr>
    <w:rPr>
      <w:rFonts w:cs="Times New Roman"/>
      <w:noProof w:val="0"/>
    </w:rPr>
  </w:style>
  <w:style w:type="paragraph" w:customStyle="1" w:styleId="ruller5">
    <w:name w:val="ruller5"/>
    <w:basedOn w:val="a"/>
    <w:rsid w:val="00C23A02"/>
    <w:pPr>
      <w:bidi w:val="0"/>
      <w:spacing w:before="100" w:beforeAutospacing="1" w:after="100" w:afterAutospacing="1"/>
    </w:pPr>
    <w:rPr>
      <w:rFonts w:cs="Times New Roman"/>
      <w:noProof w:val="0"/>
    </w:rPr>
  </w:style>
  <w:style w:type="paragraph" w:customStyle="1" w:styleId="af0">
    <w:name w:val="שמות"/>
    <w:basedOn w:val="a"/>
    <w:rsid w:val="00447908"/>
    <w:pPr>
      <w:suppressLineNumbers/>
      <w:spacing w:line="360" w:lineRule="auto"/>
      <w:jc w:val="both"/>
    </w:pPr>
    <w:rPr>
      <w:b/>
      <w:bCs/>
      <w:noProof w:val="0"/>
      <w:sz w:val="22"/>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879696">
      <w:bodyDiv w:val="1"/>
      <w:marLeft w:val="0"/>
      <w:marRight w:val="0"/>
      <w:marTop w:val="0"/>
      <w:marBottom w:val="0"/>
      <w:divBdr>
        <w:top w:val="none" w:sz="0" w:space="0" w:color="auto"/>
        <w:left w:val="none" w:sz="0" w:space="0" w:color="auto"/>
        <w:bottom w:val="none" w:sz="0" w:space="0" w:color="auto"/>
        <w:right w:val="none" w:sz="0" w:space="0" w:color="auto"/>
      </w:divBdr>
    </w:div>
    <w:div w:id="181631747">
      <w:bodyDiv w:val="1"/>
      <w:marLeft w:val="0"/>
      <w:marRight w:val="0"/>
      <w:marTop w:val="0"/>
      <w:marBottom w:val="0"/>
      <w:divBdr>
        <w:top w:val="none" w:sz="0" w:space="0" w:color="auto"/>
        <w:left w:val="none" w:sz="0" w:space="0" w:color="auto"/>
        <w:bottom w:val="none" w:sz="0" w:space="0" w:color="auto"/>
        <w:right w:val="none" w:sz="0" w:space="0" w:color="auto"/>
      </w:divBdr>
    </w:div>
    <w:div w:id="221404323">
      <w:bodyDiv w:val="1"/>
      <w:marLeft w:val="0"/>
      <w:marRight w:val="0"/>
      <w:marTop w:val="0"/>
      <w:marBottom w:val="0"/>
      <w:divBdr>
        <w:top w:val="none" w:sz="0" w:space="0" w:color="auto"/>
        <w:left w:val="none" w:sz="0" w:space="0" w:color="auto"/>
        <w:bottom w:val="none" w:sz="0" w:space="0" w:color="auto"/>
        <w:right w:val="none" w:sz="0" w:space="0" w:color="auto"/>
      </w:divBdr>
    </w:div>
    <w:div w:id="287856968">
      <w:bodyDiv w:val="1"/>
      <w:marLeft w:val="0"/>
      <w:marRight w:val="0"/>
      <w:marTop w:val="0"/>
      <w:marBottom w:val="0"/>
      <w:divBdr>
        <w:top w:val="none" w:sz="0" w:space="0" w:color="auto"/>
        <w:left w:val="none" w:sz="0" w:space="0" w:color="auto"/>
        <w:bottom w:val="none" w:sz="0" w:space="0" w:color="auto"/>
        <w:right w:val="none" w:sz="0" w:space="0" w:color="auto"/>
      </w:divBdr>
    </w:div>
    <w:div w:id="336271333">
      <w:bodyDiv w:val="1"/>
      <w:marLeft w:val="0"/>
      <w:marRight w:val="0"/>
      <w:marTop w:val="0"/>
      <w:marBottom w:val="0"/>
      <w:divBdr>
        <w:top w:val="none" w:sz="0" w:space="0" w:color="auto"/>
        <w:left w:val="none" w:sz="0" w:space="0" w:color="auto"/>
        <w:bottom w:val="none" w:sz="0" w:space="0" w:color="auto"/>
        <w:right w:val="none" w:sz="0" w:space="0" w:color="auto"/>
      </w:divBdr>
    </w:div>
    <w:div w:id="340398841">
      <w:bodyDiv w:val="1"/>
      <w:marLeft w:val="0"/>
      <w:marRight w:val="0"/>
      <w:marTop w:val="0"/>
      <w:marBottom w:val="0"/>
      <w:divBdr>
        <w:top w:val="none" w:sz="0" w:space="0" w:color="auto"/>
        <w:left w:val="none" w:sz="0" w:space="0" w:color="auto"/>
        <w:bottom w:val="none" w:sz="0" w:space="0" w:color="auto"/>
        <w:right w:val="none" w:sz="0" w:space="0" w:color="auto"/>
      </w:divBdr>
    </w:div>
    <w:div w:id="390276760">
      <w:bodyDiv w:val="1"/>
      <w:marLeft w:val="0"/>
      <w:marRight w:val="0"/>
      <w:marTop w:val="0"/>
      <w:marBottom w:val="0"/>
      <w:divBdr>
        <w:top w:val="none" w:sz="0" w:space="0" w:color="auto"/>
        <w:left w:val="none" w:sz="0" w:space="0" w:color="auto"/>
        <w:bottom w:val="none" w:sz="0" w:space="0" w:color="auto"/>
        <w:right w:val="none" w:sz="0" w:space="0" w:color="auto"/>
      </w:divBdr>
    </w:div>
    <w:div w:id="598684281">
      <w:bodyDiv w:val="1"/>
      <w:marLeft w:val="0"/>
      <w:marRight w:val="0"/>
      <w:marTop w:val="0"/>
      <w:marBottom w:val="0"/>
      <w:divBdr>
        <w:top w:val="none" w:sz="0" w:space="0" w:color="auto"/>
        <w:left w:val="none" w:sz="0" w:space="0" w:color="auto"/>
        <w:bottom w:val="none" w:sz="0" w:space="0" w:color="auto"/>
        <w:right w:val="none" w:sz="0" w:space="0" w:color="auto"/>
      </w:divBdr>
    </w:div>
    <w:div w:id="658846872">
      <w:bodyDiv w:val="1"/>
      <w:marLeft w:val="0"/>
      <w:marRight w:val="0"/>
      <w:marTop w:val="0"/>
      <w:marBottom w:val="0"/>
      <w:divBdr>
        <w:top w:val="none" w:sz="0" w:space="0" w:color="auto"/>
        <w:left w:val="none" w:sz="0" w:space="0" w:color="auto"/>
        <w:bottom w:val="none" w:sz="0" w:space="0" w:color="auto"/>
        <w:right w:val="none" w:sz="0" w:space="0" w:color="auto"/>
      </w:divBdr>
    </w:div>
    <w:div w:id="674461319">
      <w:bodyDiv w:val="1"/>
      <w:marLeft w:val="0"/>
      <w:marRight w:val="0"/>
      <w:marTop w:val="0"/>
      <w:marBottom w:val="0"/>
      <w:divBdr>
        <w:top w:val="none" w:sz="0" w:space="0" w:color="auto"/>
        <w:left w:val="none" w:sz="0" w:space="0" w:color="auto"/>
        <w:bottom w:val="none" w:sz="0" w:space="0" w:color="auto"/>
        <w:right w:val="none" w:sz="0" w:space="0" w:color="auto"/>
      </w:divBdr>
    </w:div>
    <w:div w:id="851186485">
      <w:bodyDiv w:val="1"/>
      <w:marLeft w:val="0"/>
      <w:marRight w:val="0"/>
      <w:marTop w:val="0"/>
      <w:marBottom w:val="0"/>
      <w:divBdr>
        <w:top w:val="none" w:sz="0" w:space="0" w:color="auto"/>
        <w:left w:val="none" w:sz="0" w:space="0" w:color="auto"/>
        <w:bottom w:val="none" w:sz="0" w:space="0" w:color="auto"/>
        <w:right w:val="none" w:sz="0" w:space="0" w:color="auto"/>
      </w:divBdr>
      <w:divsChild>
        <w:div w:id="1875656553">
          <w:marLeft w:val="0"/>
          <w:marRight w:val="0"/>
          <w:marTop w:val="0"/>
          <w:marBottom w:val="0"/>
          <w:divBdr>
            <w:top w:val="none" w:sz="0" w:space="0" w:color="auto"/>
            <w:left w:val="none" w:sz="0" w:space="0" w:color="auto"/>
            <w:bottom w:val="none" w:sz="0" w:space="0" w:color="auto"/>
            <w:right w:val="none" w:sz="0" w:space="0" w:color="auto"/>
          </w:divBdr>
          <w:divsChild>
            <w:div w:id="743532030">
              <w:marLeft w:val="0"/>
              <w:marRight w:val="0"/>
              <w:marTop w:val="0"/>
              <w:marBottom w:val="0"/>
              <w:divBdr>
                <w:top w:val="none" w:sz="0" w:space="0" w:color="auto"/>
                <w:left w:val="none" w:sz="0" w:space="0" w:color="auto"/>
                <w:bottom w:val="none" w:sz="0" w:space="0" w:color="auto"/>
                <w:right w:val="none" w:sz="0" w:space="0" w:color="auto"/>
              </w:divBdr>
              <w:divsChild>
                <w:div w:id="997542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2091651">
      <w:bodyDiv w:val="1"/>
      <w:marLeft w:val="0"/>
      <w:marRight w:val="0"/>
      <w:marTop w:val="0"/>
      <w:marBottom w:val="0"/>
      <w:divBdr>
        <w:top w:val="none" w:sz="0" w:space="0" w:color="auto"/>
        <w:left w:val="none" w:sz="0" w:space="0" w:color="auto"/>
        <w:bottom w:val="none" w:sz="0" w:space="0" w:color="auto"/>
        <w:right w:val="none" w:sz="0" w:space="0" w:color="auto"/>
      </w:divBdr>
    </w:div>
    <w:div w:id="1172135868">
      <w:bodyDiv w:val="1"/>
      <w:marLeft w:val="0"/>
      <w:marRight w:val="0"/>
      <w:marTop w:val="0"/>
      <w:marBottom w:val="0"/>
      <w:divBdr>
        <w:top w:val="none" w:sz="0" w:space="0" w:color="auto"/>
        <w:left w:val="none" w:sz="0" w:space="0" w:color="auto"/>
        <w:bottom w:val="none" w:sz="0" w:space="0" w:color="auto"/>
        <w:right w:val="none" w:sz="0" w:space="0" w:color="auto"/>
      </w:divBdr>
    </w:div>
    <w:div w:id="1224368230">
      <w:bodyDiv w:val="1"/>
      <w:marLeft w:val="0"/>
      <w:marRight w:val="0"/>
      <w:marTop w:val="0"/>
      <w:marBottom w:val="0"/>
      <w:divBdr>
        <w:top w:val="none" w:sz="0" w:space="0" w:color="auto"/>
        <w:left w:val="none" w:sz="0" w:space="0" w:color="auto"/>
        <w:bottom w:val="none" w:sz="0" w:space="0" w:color="auto"/>
        <w:right w:val="none" w:sz="0" w:space="0" w:color="auto"/>
      </w:divBdr>
    </w:div>
    <w:div w:id="1339163199">
      <w:bodyDiv w:val="1"/>
      <w:marLeft w:val="0"/>
      <w:marRight w:val="0"/>
      <w:marTop w:val="0"/>
      <w:marBottom w:val="0"/>
      <w:divBdr>
        <w:top w:val="none" w:sz="0" w:space="0" w:color="auto"/>
        <w:left w:val="none" w:sz="0" w:space="0" w:color="auto"/>
        <w:bottom w:val="none" w:sz="0" w:space="0" w:color="auto"/>
        <w:right w:val="none" w:sz="0" w:space="0" w:color="auto"/>
      </w:divBdr>
    </w:div>
    <w:div w:id="1346707894">
      <w:bodyDiv w:val="1"/>
      <w:marLeft w:val="0"/>
      <w:marRight w:val="0"/>
      <w:marTop w:val="0"/>
      <w:marBottom w:val="0"/>
      <w:divBdr>
        <w:top w:val="none" w:sz="0" w:space="0" w:color="auto"/>
        <w:left w:val="none" w:sz="0" w:space="0" w:color="auto"/>
        <w:bottom w:val="none" w:sz="0" w:space="0" w:color="auto"/>
        <w:right w:val="none" w:sz="0" w:space="0" w:color="auto"/>
      </w:divBdr>
    </w:div>
    <w:div w:id="1413503865">
      <w:bodyDiv w:val="1"/>
      <w:marLeft w:val="0"/>
      <w:marRight w:val="0"/>
      <w:marTop w:val="0"/>
      <w:marBottom w:val="0"/>
      <w:divBdr>
        <w:top w:val="none" w:sz="0" w:space="0" w:color="auto"/>
        <w:left w:val="none" w:sz="0" w:space="0" w:color="auto"/>
        <w:bottom w:val="none" w:sz="0" w:space="0" w:color="auto"/>
        <w:right w:val="none" w:sz="0" w:space="0" w:color="auto"/>
      </w:divBdr>
    </w:div>
    <w:div w:id="1421021146">
      <w:bodyDiv w:val="1"/>
      <w:marLeft w:val="0"/>
      <w:marRight w:val="0"/>
      <w:marTop w:val="0"/>
      <w:marBottom w:val="0"/>
      <w:divBdr>
        <w:top w:val="none" w:sz="0" w:space="0" w:color="auto"/>
        <w:left w:val="none" w:sz="0" w:space="0" w:color="auto"/>
        <w:bottom w:val="none" w:sz="0" w:space="0" w:color="auto"/>
        <w:right w:val="none" w:sz="0" w:space="0" w:color="auto"/>
      </w:divBdr>
    </w:div>
    <w:div w:id="1429502266">
      <w:bodyDiv w:val="1"/>
      <w:marLeft w:val="0"/>
      <w:marRight w:val="0"/>
      <w:marTop w:val="0"/>
      <w:marBottom w:val="0"/>
      <w:divBdr>
        <w:top w:val="none" w:sz="0" w:space="0" w:color="auto"/>
        <w:left w:val="none" w:sz="0" w:space="0" w:color="auto"/>
        <w:bottom w:val="none" w:sz="0" w:space="0" w:color="auto"/>
        <w:right w:val="none" w:sz="0" w:space="0" w:color="auto"/>
      </w:divBdr>
    </w:div>
    <w:div w:id="1437944838">
      <w:bodyDiv w:val="1"/>
      <w:marLeft w:val="0"/>
      <w:marRight w:val="0"/>
      <w:marTop w:val="0"/>
      <w:marBottom w:val="0"/>
      <w:divBdr>
        <w:top w:val="none" w:sz="0" w:space="0" w:color="auto"/>
        <w:left w:val="none" w:sz="0" w:space="0" w:color="auto"/>
        <w:bottom w:val="none" w:sz="0" w:space="0" w:color="auto"/>
        <w:right w:val="none" w:sz="0" w:space="0" w:color="auto"/>
      </w:divBdr>
    </w:div>
    <w:div w:id="1476413258">
      <w:bodyDiv w:val="1"/>
      <w:marLeft w:val="0"/>
      <w:marRight w:val="0"/>
      <w:marTop w:val="0"/>
      <w:marBottom w:val="0"/>
      <w:divBdr>
        <w:top w:val="none" w:sz="0" w:space="0" w:color="auto"/>
        <w:left w:val="none" w:sz="0" w:space="0" w:color="auto"/>
        <w:bottom w:val="none" w:sz="0" w:space="0" w:color="auto"/>
        <w:right w:val="none" w:sz="0" w:space="0" w:color="auto"/>
      </w:divBdr>
    </w:div>
    <w:div w:id="1663662160">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28189892">
      <w:bodyDiv w:val="1"/>
      <w:marLeft w:val="0"/>
      <w:marRight w:val="0"/>
      <w:marTop w:val="0"/>
      <w:marBottom w:val="0"/>
      <w:divBdr>
        <w:top w:val="none" w:sz="0" w:space="0" w:color="auto"/>
        <w:left w:val="none" w:sz="0" w:space="0" w:color="auto"/>
        <w:bottom w:val="none" w:sz="0" w:space="0" w:color="auto"/>
        <w:right w:val="none" w:sz="0" w:space="0" w:color="auto"/>
      </w:divBdr>
    </w:div>
    <w:div w:id="1873808736">
      <w:bodyDiv w:val="1"/>
      <w:marLeft w:val="0"/>
      <w:marRight w:val="0"/>
      <w:marTop w:val="0"/>
      <w:marBottom w:val="0"/>
      <w:divBdr>
        <w:top w:val="none" w:sz="0" w:space="0" w:color="auto"/>
        <w:left w:val="none" w:sz="0" w:space="0" w:color="auto"/>
        <w:bottom w:val="none" w:sz="0" w:space="0" w:color="auto"/>
        <w:right w:val="none" w:sz="0" w:space="0" w:color="auto"/>
      </w:divBdr>
    </w:div>
    <w:div w:id="1961955000">
      <w:bodyDiv w:val="1"/>
      <w:marLeft w:val="0"/>
      <w:marRight w:val="0"/>
      <w:marTop w:val="0"/>
      <w:marBottom w:val="0"/>
      <w:divBdr>
        <w:top w:val="none" w:sz="0" w:space="0" w:color="auto"/>
        <w:left w:val="none" w:sz="0" w:space="0" w:color="auto"/>
        <w:bottom w:val="none" w:sz="0" w:space="0" w:color="auto"/>
        <w:right w:val="none" w:sz="0" w:space="0" w:color="auto"/>
      </w:divBdr>
    </w:div>
    <w:div w:id="2119837756">
      <w:bodyDiv w:val="1"/>
      <w:marLeft w:val="0"/>
      <w:marRight w:val="0"/>
      <w:marTop w:val="0"/>
      <w:marBottom w:val="0"/>
      <w:divBdr>
        <w:top w:val="none" w:sz="0" w:space="0" w:color="auto"/>
        <w:left w:val="none" w:sz="0" w:space="0" w:color="auto"/>
        <w:bottom w:val="none" w:sz="0" w:space="0" w:color="auto"/>
        <w:right w:val="none" w:sz="0" w:space="0" w:color="auto"/>
      </w:divBdr>
    </w:div>
    <w:div w:id="2141915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1A55F6979184A8EB6F607B634EEB644"/>
        <w:category>
          <w:name w:val="כללי"/>
          <w:gallery w:val="placeholder"/>
        </w:category>
        <w:types>
          <w:type w:val="bbPlcHdr"/>
        </w:types>
        <w:behaviors>
          <w:behavior w:val="content"/>
        </w:behaviors>
        <w:guid w:val="{26665E1D-3EB0-4F1B-800A-C360F03F9243}"/>
      </w:docPartPr>
      <w:docPartBody>
        <w:p w:rsidR="003B6E7A" w:rsidRDefault="00A32E59" w:rsidP="00A32E59">
          <w:pPr>
            <w:pStyle w:val="31A55F6979184A8EB6F607B634EEB644"/>
          </w:pPr>
          <w:r>
            <w:rPr>
              <w:rStyle w:val="a3"/>
              <w:rtl/>
            </w:rPr>
            <w:t>תאור קבוצת שייכות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iriam">
    <w:panose1 w:val="020B0502050101010101"/>
    <w:charset w:val="00"/>
    <w:family w:val="swiss"/>
    <w:pitch w:val="variable"/>
    <w:sig w:usb0="00000803" w:usb1="00000000" w:usb2="00000000" w:usb3="00000000" w:csb0="00000021"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67C"/>
    <w:rsid w:val="003B6E7A"/>
    <w:rsid w:val="006D467C"/>
    <w:rsid w:val="00A32E59"/>
    <w:rsid w:val="00C92860"/>
    <w:rsid w:val="00CC0C9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32E59"/>
    <w:rPr>
      <w:color w:val="808080"/>
    </w:rPr>
  </w:style>
  <w:style w:type="paragraph" w:customStyle="1" w:styleId="74F4FB2CF95348B59BF3960367969FED">
    <w:name w:val="74F4FB2CF95348B59BF3960367969FED"/>
    <w:rsid w:val="006D467C"/>
    <w:pPr>
      <w:bidi/>
    </w:pPr>
  </w:style>
  <w:style w:type="paragraph" w:customStyle="1" w:styleId="31A55F6979184A8EB6F607B634EEB644">
    <w:name w:val="31A55F6979184A8EB6F607B634EEB644"/>
    <w:rsid w:val="00A32E59"/>
    <w:pPr>
      <w:bidi/>
      <w:spacing w:after="0" w:line="240" w:lineRule="auto"/>
    </w:pPr>
    <w:rPr>
      <w:rFonts w:ascii="Times New Roman" w:eastAsia="Times New Roman" w:hAnsi="Times New Roman" w:cs="David"/>
      <w:noProof/>
      <w:sz w:val="24"/>
      <w:szCs w:val="24"/>
    </w:rPr>
  </w:style>
  <w:style w:type="paragraph" w:customStyle="1" w:styleId="FA8313722632438DBA3F8DDF6CE94B00">
    <w:name w:val="FA8313722632438DBA3F8DDF6CE94B00"/>
    <w:rsid w:val="00A32E59"/>
    <w:pPr>
      <w:bidi/>
      <w:spacing w:after="0" w:line="240" w:lineRule="auto"/>
    </w:pPr>
    <w:rPr>
      <w:rFonts w:ascii="Times New Roman" w:eastAsia="Times New Roman" w:hAnsi="Times New Roman" w:cs="David"/>
      <w:noProof/>
      <w:sz w:val="24"/>
      <w:szCs w:val="24"/>
    </w:rPr>
  </w:style>
  <w:style w:type="paragraph" w:customStyle="1" w:styleId="BDB85E55B5444DEDA09DBF078D56ECE4">
    <w:name w:val="BDB85E55B5444DEDA09DBF078D56ECE4"/>
    <w:rsid w:val="00A32E59"/>
    <w:pPr>
      <w:bidi/>
      <w:spacing w:after="0" w:line="240" w:lineRule="auto"/>
    </w:pPr>
    <w:rPr>
      <w:rFonts w:ascii="Times New Roman" w:eastAsia="Times New Roman" w:hAnsi="Times New Roman" w:cs="David"/>
      <w:noProof/>
      <w:sz w:val="24"/>
      <w:szCs w:val="24"/>
    </w:rPr>
  </w:style>
  <w:style w:type="paragraph" w:customStyle="1" w:styleId="5259D823C6B44ADA8B2A292E3B2A94E6">
    <w:name w:val="5259D823C6B44ADA8B2A292E3B2A94E6"/>
    <w:rsid w:val="00A32E59"/>
    <w:pPr>
      <w:bidi/>
      <w:spacing w:after="0" w:line="240" w:lineRule="auto"/>
    </w:pPr>
    <w:rPr>
      <w:rFonts w:ascii="Times New Roman" w:eastAsia="Times New Roman" w:hAnsi="Times New Roman" w:cs="David"/>
      <w:noProof/>
      <w:sz w:val="24"/>
      <w:szCs w:val="24"/>
    </w:rPr>
  </w:style>
  <w:style w:type="paragraph" w:customStyle="1" w:styleId="0CEA055AE3C64050B29C1AFAA5678CDC">
    <w:name w:val="0CEA055AE3C64050B29C1AFAA5678CDC"/>
    <w:rsid w:val="00A32E59"/>
    <w:pPr>
      <w:bidi/>
      <w:spacing w:after="0" w:line="240" w:lineRule="auto"/>
    </w:pPr>
    <w:rPr>
      <w:rFonts w:ascii="Times New Roman" w:eastAsia="Times New Roman" w:hAnsi="Times New Roman" w:cs="David"/>
      <w:noProof/>
      <w:sz w:val="24"/>
      <w:szCs w:val="24"/>
    </w:rPr>
  </w:style>
  <w:style w:type="paragraph" w:customStyle="1" w:styleId="A06E5AF3304548BBBC3745199020A771">
    <w:name w:val="A06E5AF3304548BBBC3745199020A771"/>
    <w:rsid w:val="00A32E59"/>
    <w:pPr>
      <w:bidi/>
      <w:spacing w:after="0" w:line="240" w:lineRule="auto"/>
    </w:pPr>
    <w:rPr>
      <w:rFonts w:ascii="Times New Roman" w:eastAsia="Times New Roman" w:hAnsi="Times New Roman" w:cs="David"/>
      <w:noProof/>
      <w:sz w:val="24"/>
      <w:szCs w:val="24"/>
    </w:rPr>
  </w:style>
  <w:style w:type="paragraph" w:customStyle="1" w:styleId="535EC06F1D0E4B98822774B2F43BA2FE">
    <w:name w:val="535EC06F1D0E4B98822774B2F43BA2FE"/>
    <w:rsid w:val="00A32E59"/>
    <w:pPr>
      <w:bidi/>
      <w:spacing w:after="0" w:line="240" w:lineRule="auto"/>
    </w:pPr>
    <w:rPr>
      <w:rFonts w:ascii="Times New Roman" w:eastAsia="Times New Roman" w:hAnsi="Times New Roman" w:cs="David"/>
      <w:noProof/>
      <w:sz w:val="24"/>
      <w:szCs w:val="24"/>
    </w:rPr>
  </w:style>
  <w:style w:type="paragraph" w:customStyle="1" w:styleId="A9F9ABAB6AFA4E26A52DE8212894F7B8">
    <w:name w:val="A9F9ABAB6AFA4E26A52DE8212894F7B8"/>
    <w:rsid w:val="00A32E59"/>
    <w:pPr>
      <w:bidi/>
      <w:spacing w:after="0" w:line="240" w:lineRule="auto"/>
    </w:pPr>
    <w:rPr>
      <w:rFonts w:ascii="Times New Roman" w:eastAsia="Times New Roman" w:hAnsi="Times New Roman" w:cs="David"/>
      <w:noProof/>
      <w:sz w:val="24"/>
      <w:szCs w:val="24"/>
    </w:rPr>
  </w:style>
  <w:style w:type="paragraph" w:customStyle="1" w:styleId="907FEBE889B348ABB58392925359E631">
    <w:name w:val="907FEBE889B348ABB58392925359E631"/>
    <w:rsid w:val="00A32E5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5600</Words>
  <Characters>28001</Characters>
  <Application>Microsoft Office Word</Application>
  <DocSecurity>0</DocSecurity>
  <Lines>233</Lines>
  <Paragraphs>67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33534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2023-05-01T05:33:00Z</cp:lastPrinted>
  <dcterms:created xsi:type="dcterms:W3CDTF">2023-06-04T11:22:00Z</dcterms:created>
  <dcterms:modified xsi:type="dcterms:W3CDTF">2023-06-04T11:22:00Z</dcterms:modified>
</cp:coreProperties>
</file>